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26D8E" w14:textId="77777777" w:rsidR="00503A1D" w:rsidRPr="000371C1" w:rsidRDefault="00503A1D" w:rsidP="00037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  <w:r w:rsidRPr="000371C1">
        <w:rPr>
          <w:rFonts w:ascii="Verdana" w:hAnsi="Verdana"/>
          <w:b/>
          <w:sz w:val="24"/>
          <w:szCs w:val="24"/>
        </w:rPr>
        <w:t>DOCUMENTO DE FORMALIZAÇÃO DA DEMANDA (DFD)</w:t>
      </w:r>
    </w:p>
    <w:p w14:paraId="5681C60A" w14:textId="77777777" w:rsidR="00503A1D" w:rsidRPr="000371C1" w:rsidRDefault="00503A1D" w:rsidP="00037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 w:line="312" w:lineRule="auto"/>
        <w:jc w:val="center"/>
        <w:rPr>
          <w:rFonts w:ascii="Verdana" w:hAnsi="Verdana"/>
          <w:sz w:val="24"/>
          <w:szCs w:val="24"/>
        </w:rPr>
      </w:pPr>
      <w:bookmarkStart w:id="0" w:name="_Hlk171522567"/>
      <w:r w:rsidRPr="000371C1">
        <w:rPr>
          <w:rFonts w:ascii="Verdana" w:hAnsi="Verdana"/>
          <w:sz w:val="24"/>
          <w:szCs w:val="24"/>
        </w:rPr>
        <w:t>(Art. 12, inciso VII, Lei nº 14.133/2021)</w:t>
      </w:r>
    </w:p>
    <w:bookmarkEnd w:id="0"/>
    <w:p w14:paraId="4B974539" w14:textId="77777777" w:rsidR="00503A1D" w:rsidRPr="000371C1" w:rsidRDefault="00503A1D" w:rsidP="000371C1">
      <w:pPr>
        <w:spacing w:after="0" w:line="312" w:lineRule="auto"/>
        <w:jc w:val="both"/>
        <w:rPr>
          <w:rFonts w:ascii="Verdana" w:hAnsi="Verdana"/>
          <w:sz w:val="24"/>
          <w:szCs w:val="24"/>
        </w:rPr>
      </w:pPr>
    </w:p>
    <w:p w14:paraId="05478283" w14:textId="77777777" w:rsidR="00503A1D" w:rsidRPr="000371C1" w:rsidRDefault="00503A1D" w:rsidP="00037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  <w:r w:rsidRPr="000371C1">
        <w:rPr>
          <w:rFonts w:ascii="Verdana" w:hAnsi="Verdana"/>
          <w:b/>
          <w:sz w:val="24"/>
          <w:szCs w:val="24"/>
        </w:rPr>
        <w:t>1- INTRODUÇÃO</w:t>
      </w:r>
    </w:p>
    <w:p w14:paraId="417CE03B" w14:textId="77777777" w:rsidR="007373A4" w:rsidRPr="000371C1" w:rsidRDefault="007373A4" w:rsidP="000371C1">
      <w:pPr>
        <w:spacing w:after="0" w:line="312" w:lineRule="auto"/>
        <w:jc w:val="both"/>
        <w:rPr>
          <w:rFonts w:ascii="Verdana" w:hAnsi="Verdana" w:cs="Arial"/>
          <w:sz w:val="24"/>
          <w:szCs w:val="24"/>
        </w:rPr>
      </w:pPr>
    </w:p>
    <w:p w14:paraId="2806B47B" w14:textId="22354576" w:rsidR="00931588" w:rsidRPr="000371C1" w:rsidRDefault="00503A1D" w:rsidP="000371C1">
      <w:pPr>
        <w:pStyle w:val="PargrafodaLista"/>
        <w:numPr>
          <w:ilvl w:val="1"/>
          <w:numId w:val="1"/>
        </w:numPr>
        <w:spacing w:after="0" w:line="312" w:lineRule="auto"/>
        <w:ind w:left="-142" w:hanging="11"/>
        <w:jc w:val="both"/>
        <w:rPr>
          <w:rFonts w:ascii="Verdana" w:hAnsi="Verdana" w:cs="Arial"/>
          <w:sz w:val="24"/>
          <w:szCs w:val="24"/>
        </w:rPr>
      </w:pPr>
      <w:bookmarkStart w:id="1" w:name="_Hlk147759584"/>
      <w:r w:rsidRPr="000371C1">
        <w:rPr>
          <w:rFonts w:ascii="Verdana" w:hAnsi="Verdana"/>
          <w:sz w:val="24"/>
          <w:szCs w:val="24"/>
        </w:rPr>
        <w:t xml:space="preserve">Este documento visa formalizar a demanda da Câmara Técnica </w:t>
      </w:r>
      <w:r w:rsidR="00F14C46" w:rsidRPr="000371C1">
        <w:rPr>
          <w:rFonts w:ascii="Verdana" w:hAnsi="Verdana" w:cs="Arial"/>
          <w:sz w:val="24"/>
          <w:szCs w:val="24"/>
        </w:rPr>
        <w:t xml:space="preserve">da </w:t>
      </w:r>
      <w:r w:rsidRPr="000371C1">
        <w:rPr>
          <w:rFonts w:ascii="Verdana" w:hAnsi="Verdana" w:cs="Arial"/>
          <w:sz w:val="24"/>
          <w:szCs w:val="24"/>
        </w:rPr>
        <w:t xml:space="preserve">Assistência Social para contratação de </w:t>
      </w:r>
      <w:r w:rsidR="00F14C46" w:rsidRPr="000371C1">
        <w:rPr>
          <w:rFonts w:ascii="Verdana" w:hAnsi="Verdana" w:cs="Arial"/>
          <w:sz w:val="24"/>
          <w:szCs w:val="24"/>
        </w:rPr>
        <w:t xml:space="preserve">empresa especializada em assessoria, organização e execução de Conferência </w:t>
      </w:r>
      <w:r w:rsidR="00433664" w:rsidRPr="000371C1">
        <w:rPr>
          <w:rFonts w:ascii="Verdana" w:hAnsi="Verdana" w:cs="Arial"/>
          <w:sz w:val="24"/>
          <w:szCs w:val="24"/>
        </w:rPr>
        <w:t>Municipal</w:t>
      </w:r>
      <w:r w:rsidR="00F14C46" w:rsidRPr="000371C1">
        <w:rPr>
          <w:rFonts w:ascii="Verdana" w:hAnsi="Verdana" w:cs="Arial"/>
          <w:sz w:val="24"/>
          <w:szCs w:val="24"/>
        </w:rPr>
        <w:t xml:space="preserve"> </w:t>
      </w:r>
      <w:r w:rsidR="001419C9" w:rsidRPr="000371C1">
        <w:rPr>
          <w:rFonts w:ascii="Verdana" w:hAnsi="Verdana" w:cs="Arial"/>
          <w:sz w:val="24"/>
          <w:szCs w:val="24"/>
        </w:rPr>
        <w:t xml:space="preserve">da Pessoa Idosa e da </w:t>
      </w:r>
      <w:r w:rsidR="00433664" w:rsidRPr="000371C1">
        <w:rPr>
          <w:rFonts w:ascii="Verdana" w:hAnsi="Verdana" w:cs="Arial"/>
          <w:sz w:val="24"/>
          <w:szCs w:val="24"/>
        </w:rPr>
        <w:t xml:space="preserve">Conferencia Municipal da </w:t>
      </w:r>
      <w:r w:rsidR="001419C9" w:rsidRPr="000371C1">
        <w:rPr>
          <w:rFonts w:ascii="Verdana" w:hAnsi="Verdana" w:cs="Arial"/>
          <w:sz w:val="24"/>
          <w:szCs w:val="24"/>
        </w:rPr>
        <w:t>Assistência Social</w:t>
      </w:r>
      <w:r w:rsidR="00F14C46" w:rsidRPr="000371C1">
        <w:rPr>
          <w:rFonts w:ascii="Verdana" w:hAnsi="Verdana" w:cs="Arial"/>
          <w:sz w:val="24"/>
          <w:szCs w:val="24"/>
        </w:rPr>
        <w:t xml:space="preserve"> para atendar as necessidades dos municípios consorciados ao</w:t>
      </w:r>
      <w:r w:rsidR="00931588" w:rsidRPr="000371C1">
        <w:rPr>
          <w:rFonts w:ascii="Verdana" w:hAnsi="Verdana" w:cs="Arial"/>
          <w:sz w:val="24"/>
          <w:szCs w:val="24"/>
        </w:rPr>
        <w:t xml:space="preserve"> Consórcio Intermunicipal do Alto Vale do Paranapanema - AMVAPA, mediante abertura de processo de licitação.</w:t>
      </w:r>
    </w:p>
    <w:bookmarkEnd w:id="1"/>
    <w:p w14:paraId="636EA158" w14:textId="244699CB" w:rsidR="007373A4" w:rsidRPr="000371C1" w:rsidRDefault="007373A4" w:rsidP="000371C1">
      <w:pPr>
        <w:spacing w:after="0" w:line="312" w:lineRule="auto"/>
        <w:ind w:left="-142" w:hanging="11"/>
        <w:jc w:val="both"/>
        <w:rPr>
          <w:rFonts w:ascii="Verdana" w:hAnsi="Verdana" w:cs="Arial"/>
          <w:sz w:val="24"/>
          <w:szCs w:val="24"/>
        </w:rPr>
      </w:pPr>
    </w:p>
    <w:p w14:paraId="16AB7F19" w14:textId="77777777" w:rsidR="00503A1D" w:rsidRPr="000371C1" w:rsidRDefault="00503A1D" w:rsidP="00037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 w:line="312" w:lineRule="auto"/>
        <w:contextualSpacing/>
        <w:jc w:val="center"/>
        <w:rPr>
          <w:rFonts w:ascii="Verdana" w:hAnsi="Verdana"/>
          <w:b/>
          <w:sz w:val="24"/>
          <w:szCs w:val="24"/>
        </w:rPr>
      </w:pPr>
      <w:r w:rsidRPr="000371C1">
        <w:rPr>
          <w:rFonts w:ascii="Verdana" w:hAnsi="Verdana"/>
          <w:b/>
          <w:sz w:val="24"/>
          <w:szCs w:val="24"/>
        </w:rPr>
        <w:t xml:space="preserve">2- JUSTIFICATIVA DA NECESSIDADE DA CONTRATAÇÃO </w:t>
      </w:r>
    </w:p>
    <w:p w14:paraId="4C37957C" w14:textId="77777777" w:rsidR="00503A1D" w:rsidRPr="000371C1" w:rsidRDefault="00503A1D" w:rsidP="00037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 w:line="312" w:lineRule="auto"/>
        <w:contextualSpacing/>
        <w:jc w:val="center"/>
        <w:rPr>
          <w:rFonts w:ascii="Verdana" w:hAnsi="Verdana" w:cs="Courier New"/>
          <w:sz w:val="24"/>
          <w:szCs w:val="24"/>
        </w:rPr>
      </w:pPr>
      <w:r w:rsidRPr="000371C1">
        <w:rPr>
          <w:rFonts w:ascii="Verdana" w:hAnsi="Verdana"/>
          <w:b/>
          <w:sz w:val="24"/>
          <w:szCs w:val="24"/>
        </w:rPr>
        <w:t xml:space="preserve"> </w:t>
      </w:r>
      <w:r w:rsidRPr="000371C1">
        <w:rPr>
          <w:rFonts w:ascii="Verdana" w:hAnsi="Verdana" w:cs="Courier New"/>
          <w:sz w:val="24"/>
          <w:szCs w:val="24"/>
        </w:rPr>
        <w:t>(Art. 6º, inciso XXIII, alínea “b”, da Lei nº. 14.133/2021)</w:t>
      </w:r>
    </w:p>
    <w:p w14:paraId="316DD2EE" w14:textId="77777777" w:rsidR="00503A1D" w:rsidRPr="000371C1" w:rsidRDefault="00503A1D" w:rsidP="000371C1">
      <w:pPr>
        <w:spacing w:after="0" w:line="312" w:lineRule="auto"/>
        <w:jc w:val="both"/>
        <w:rPr>
          <w:rFonts w:ascii="Verdana" w:hAnsi="Verdana" w:cs="Arial"/>
          <w:b/>
          <w:bCs/>
          <w:sz w:val="24"/>
          <w:szCs w:val="24"/>
        </w:rPr>
      </w:pPr>
    </w:p>
    <w:p w14:paraId="17C5A2D4" w14:textId="3DB1FE2C" w:rsidR="00B4755A" w:rsidRPr="000371C1" w:rsidRDefault="00503A1D" w:rsidP="000371C1">
      <w:pPr>
        <w:spacing w:after="0" w:line="312" w:lineRule="auto"/>
        <w:jc w:val="both"/>
        <w:rPr>
          <w:rFonts w:ascii="Verdana" w:hAnsi="Verdana" w:cs="Arial"/>
          <w:sz w:val="24"/>
          <w:szCs w:val="24"/>
        </w:rPr>
      </w:pPr>
      <w:r w:rsidRPr="000371C1">
        <w:rPr>
          <w:rFonts w:ascii="Verdana" w:hAnsi="Verdana" w:cs="Arial"/>
          <w:b/>
          <w:bCs/>
          <w:sz w:val="24"/>
          <w:szCs w:val="24"/>
        </w:rPr>
        <w:t>2.1.</w:t>
      </w:r>
      <w:r w:rsidRPr="000371C1">
        <w:rPr>
          <w:rFonts w:ascii="Verdana" w:hAnsi="Verdana" w:cs="Arial"/>
          <w:sz w:val="24"/>
          <w:szCs w:val="24"/>
        </w:rPr>
        <w:t xml:space="preserve"> </w:t>
      </w:r>
      <w:bookmarkStart w:id="2" w:name="_Hlk147759626"/>
      <w:r w:rsidR="00B4755A" w:rsidRPr="000371C1">
        <w:rPr>
          <w:rFonts w:ascii="Verdana" w:hAnsi="Verdana" w:cs="Arial"/>
          <w:sz w:val="24"/>
          <w:szCs w:val="24"/>
        </w:rPr>
        <w:t xml:space="preserve">Considerando que </w:t>
      </w:r>
      <w:bookmarkEnd w:id="2"/>
      <w:r w:rsidR="001419C9" w:rsidRPr="000371C1">
        <w:rPr>
          <w:rFonts w:ascii="Verdana" w:hAnsi="Verdana" w:cs="Arial"/>
          <w:sz w:val="24"/>
          <w:szCs w:val="24"/>
        </w:rPr>
        <w:t xml:space="preserve">o </w:t>
      </w:r>
      <w:r w:rsidR="001419C9" w:rsidRPr="000371C1">
        <w:rPr>
          <w:rFonts w:ascii="Verdana" w:hAnsi="Verdana" w:cs="Arial"/>
          <w:sz w:val="24"/>
          <w:szCs w:val="24"/>
          <w:lang w:val="pt-PT"/>
        </w:rPr>
        <w:t xml:space="preserve">Decreto nº 12.015, de 06 de maio de 2024, alterado pela Portaria nº 1.593, de 26 de dezembro de 2024, </w:t>
      </w:r>
      <w:r w:rsidR="001419C9" w:rsidRPr="000371C1">
        <w:rPr>
          <w:rFonts w:ascii="Verdana" w:hAnsi="Verdana" w:cs="Arial"/>
          <w:sz w:val="24"/>
          <w:szCs w:val="24"/>
        </w:rPr>
        <w:t xml:space="preserve">no qual convoca a 6ª Conferência Nacional dos Direitos da Pessoa Idosa e dá outras providências com o tema: </w:t>
      </w:r>
      <w:r w:rsidR="001419C9" w:rsidRPr="000371C1">
        <w:rPr>
          <w:rFonts w:ascii="Verdana" w:hAnsi="Verdana" w:cs="Arial"/>
          <w:i/>
          <w:iCs/>
          <w:sz w:val="24"/>
          <w:szCs w:val="24"/>
        </w:rPr>
        <w:t>"</w:t>
      </w:r>
      <w:r w:rsidR="001419C9" w:rsidRPr="000371C1">
        <w:rPr>
          <w:rFonts w:ascii="Verdana" w:hAnsi="Verdana" w:cs="Arial"/>
          <w:sz w:val="24"/>
          <w:szCs w:val="24"/>
        </w:rPr>
        <w:t xml:space="preserve">Envelhecimento multicultural e democracia: urgência por equidade, direitos e participação” </w:t>
      </w:r>
      <w:bookmarkStart w:id="3" w:name="_Hlk194664659"/>
      <w:r w:rsidR="001419C9" w:rsidRPr="000371C1">
        <w:rPr>
          <w:rFonts w:ascii="Verdana" w:hAnsi="Verdana" w:cs="Arial"/>
          <w:sz w:val="24"/>
          <w:szCs w:val="24"/>
        </w:rPr>
        <w:t>estruturado em seus 05 eixos temáticos;</w:t>
      </w:r>
      <w:bookmarkEnd w:id="3"/>
    </w:p>
    <w:p w14:paraId="5B7F8B7D" w14:textId="77777777" w:rsidR="001419C9" w:rsidRPr="000371C1" w:rsidRDefault="001419C9" w:rsidP="000371C1">
      <w:pPr>
        <w:spacing w:after="0" w:line="312" w:lineRule="auto"/>
        <w:jc w:val="both"/>
        <w:rPr>
          <w:rFonts w:ascii="Verdana" w:hAnsi="Verdana" w:cs="Arial"/>
          <w:sz w:val="24"/>
          <w:szCs w:val="24"/>
          <w:shd w:val="clear" w:color="auto" w:fill="FFFFFF"/>
        </w:rPr>
      </w:pPr>
    </w:p>
    <w:p w14:paraId="56CA9B22" w14:textId="55078570" w:rsidR="00B4755A" w:rsidRPr="000371C1" w:rsidRDefault="00503A1D" w:rsidP="000371C1">
      <w:pPr>
        <w:spacing w:after="0" w:line="312" w:lineRule="auto"/>
        <w:jc w:val="both"/>
        <w:rPr>
          <w:rFonts w:ascii="Verdana" w:hAnsi="Verdana" w:cs="Arial"/>
          <w:sz w:val="24"/>
          <w:szCs w:val="24"/>
        </w:rPr>
      </w:pPr>
      <w:r w:rsidRPr="000371C1">
        <w:rPr>
          <w:rFonts w:ascii="Verdana" w:hAnsi="Verdana" w:cs="Arial"/>
          <w:b/>
          <w:bCs/>
          <w:sz w:val="24"/>
          <w:szCs w:val="24"/>
          <w:shd w:val="clear" w:color="auto" w:fill="FFFFFF"/>
        </w:rPr>
        <w:t>2.2.</w:t>
      </w:r>
      <w:r w:rsidR="00B4755A" w:rsidRPr="000371C1">
        <w:rPr>
          <w:rFonts w:ascii="Verdana" w:hAnsi="Verdana" w:cs="Arial"/>
          <w:sz w:val="24"/>
          <w:szCs w:val="24"/>
          <w:shd w:val="clear" w:color="auto" w:fill="FFFFFF"/>
        </w:rPr>
        <w:t xml:space="preserve"> </w:t>
      </w:r>
      <w:r w:rsidR="001419C9" w:rsidRPr="000371C1">
        <w:rPr>
          <w:rFonts w:ascii="Verdana" w:hAnsi="Verdana" w:cs="Arial"/>
          <w:sz w:val="24"/>
          <w:szCs w:val="24"/>
          <w:shd w:val="clear" w:color="auto" w:fill="FFFFFF"/>
        </w:rPr>
        <w:t>Considerando a Resolução CNAS/MDS Nº 174, de 14 de novembro de 2024, que dispõe sobre a convocação da 14º Conferência Nacional de Assistência Social/CNAS, om o tema: “20 anos do SUAS: Construção, proteção social e resistência”</w:t>
      </w:r>
      <w:r w:rsidR="007E0A76" w:rsidRPr="000371C1">
        <w:rPr>
          <w:rFonts w:ascii="Verdana" w:hAnsi="Verdana" w:cs="Arial"/>
          <w:sz w:val="24"/>
          <w:szCs w:val="24"/>
        </w:rPr>
        <w:t xml:space="preserve"> estruturado em seus 05 eixos temáticos;</w:t>
      </w:r>
    </w:p>
    <w:p w14:paraId="31F22745" w14:textId="77777777" w:rsidR="007E0A76" w:rsidRPr="000371C1" w:rsidRDefault="007E0A76" w:rsidP="000371C1">
      <w:pPr>
        <w:spacing w:after="0" w:line="312" w:lineRule="auto"/>
        <w:jc w:val="both"/>
        <w:rPr>
          <w:rFonts w:ascii="Verdana" w:hAnsi="Verdana" w:cs="Arial"/>
          <w:sz w:val="24"/>
          <w:szCs w:val="24"/>
          <w:shd w:val="clear" w:color="auto" w:fill="FFFFFF"/>
        </w:rPr>
      </w:pPr>
    </w:p>
    <w:p w14:paraId="79D4390D" w14:textId="7BBD146C" w:rsidR="00B4755A" w:rsidRPr="000371C1" w:rsidRDefault="00503A1D" w:rsidP="000371C1">
      <w:pPr>
        <w:spacing w:after="0" w:line="312" w:lineRule="auto"/>
        <w:jc w:val="both"/>
        <w:rPr>
          <w:rFonts w:ascii="Verdana" w:hAnsi="Verdana" w:cs="Arial"/>
          <w:sz w:val="24"/>
          <w:szCs w:val="24"/>
        </w:rPr>
      </w:pPr>
      <w:bookmarkStart w:id="4" w:name="_Hlk147759647"/>
      <w:r w:rsidRPr="000371C1">
        <w:rPr>
          <w:rFonts w:ascii="Verdana" w:hAnsi="Verdana" w:cs="Arial"/>
          <w:b/>
          <w:bCs/>
          <w:sz w:val="24"/>
          <w:szCs w:val="24"/>
        </w:rPr>
        <w:t xml:space="preserve">2.3. </w:t>
      </w:r>
      <w:r w:rsidR="00B4755A" w:rsidRPr="000371C1">
        <w:rPr>
          <w:rFonts w:ascii="Verdana" w:hAnsi="Verdana" w:cs="Arial"/>
          <w:sz w:val="24"/>
          <w:szCs w:val="24"/>
        </w:rPr>
        <w:t>Considerando que foi instituída a</w:t>
      </w:r>
      <w:r w:rsidR="001419C9" w:rsidRPr="000371C1">
        <w:rPr>
          <w:rFonts w:ascii="Verdana" w:hAnsi="Verdana" w:cs="Arial"/>
          <w:sz w:val="24"/>
          <w:szCs w:val="24"/>
        </w:rPr>
        <w:t>s</w:t>
      </w:r>
      <w:r w:rsidR="00B4755A" w:rsidRPr="000371C1">
        <w:rPr>
          <w:rFonts w:ascii="Verdana" w:hAnsi="Verdana" w:cs="Arial"/>
          <w:sz w:val="24"/>
          <w:szCs w:val="24"/>
        </w:rPr>
        <w:t xml:space="preserve"> etapa</w:t>
      </w:r>
      <w:r w:rsidR="001419C9" w:rsidRPr="000371C1">
        <w:rPr>
          <w:rFonts w:ascii="Verdana" w:hAnsi="Verdana" w:cs="Arial"/>
          <w:sz w:val="24"/>
          <w:szCs w:val="24"/>
        </w:rPr>
        <w:t>s</w:t>
      </w:r>
      <w:r w:rsidR="00B4755A" w:rsidRPr="000371C1">
        <w:rPr>
          <w:rFonts w:ascii="Verdana" w:hAnsi="Verdana" w:cs="Arial"/>
          <w:sz w:val="24"/>
          <w:szCs w:val="24"/>
        </w:rPr>
        <w:t xml:space="preserve"> municipa</w:t>
      </w:r>
      <w:r w:rsidR="001419C9" w:rsidRPr="000371C1">
        <w:rPr>
          <w:rFonts w:ascii="Verdana" w:hAnsi="Verdana" w:cs="Arial"/>
          <w:sz w:val="24"/>
          <w:szCs w:val="24"/>
        </w:rPr>
        <w:t xml:space="preserve">is </w:t>
      </w:r>
      <w:r w:rsidR="00B4755A" w:rsidRPr="000371C1">
        <w:rPr>
          <w:rFonts w:ascii="Verdana" w:hAnsi="Verdana" w:cs="Arial"/>
          <w:sz w:val="24"/>
          <w:szCs w:val="24"/>
          <w:shd w:val="clear" w:color="auto" w:fill="FFFFFF"/>
        </w:rPr>
        <w:t xml:space="preserve">as quais </w:t>
      </w:r>
      <w:r w:rsidR="00B4755A" w:rsidRPr="000371C1">
        <w:rPr>
          <w:rFonts w:ascii="Verdana" w:hAnsi="Verdana" w:cs="Arial"/>
          <w:sz w:val="24"/>
          <w:szCs w:val="24"/>
        </w:rPr>
        <w:t>são de responsabilidade dos Municípios</w:t>
      </w:r>
      <w:bookmarkEnd w:id="4"/>
      <w:r w:rsidR="00B4755A" w:rsidRPr="000371C1">
        <w:rPr>
          <w:rFonts w:ascii="Verdana" w:hAnsi="Verdana" w:cs="Arial"/>
          <w:sz w:val="24"/>
          <w:szCs w:val="24"/>
        </w:rPr>
        <w:t>;</w:t>
      </w:r>
    </w:p>
    <w:p w14:paraId="04A77C31" w14:textId="77777777" w:rsidR="00B4755A" w:rsidRPr="000371C1" w:rsidRDefault="00B4755A" w:rsidP="000371C1">
      <w:pPr>
        <w:spacing w:after="0" w:line="312" w:lineRule="auto"/>
        <w:jc w:val="both"/>
        <w:rPr>
          <w:rFonts w:ascii="Verdana" w:hAnsi="Verdana" w:cs="Arial"/>
          <w:sz w:val="24"/>
          <w:szCs w:val="24"/>
        </w:rPr>
      </w:pPr>
    </w:p>
    <w:p w14:paraId="79CD2AC4" w14:textId="743E4374" w:rsidR="00B4755A" w:rsidRPr="000371C1" w:rsidRDefault="00503A1D" w:rsidP="000371C1">
      <w:pPr>
        <w:spacing w:after="0" w:line="312" w:lineRule="auto"/>
        <w:jc w:val="both"/>
        <w:rPr>
          <w:rFonts w:ascii="Verdana" w:hAnsi="Verdana" w:cs="Arial"/>
          <w:sz w:val="24"/>
          <w:szCs w:val="24"/>
        </w:rPr>
      </w:pPr>
      <w:bookmarkStart w:id="5" w:name="_Hlk147759680"/>
      <w:r w:rsidRPr="000371C1">
        <w:rPr>
          <w:rFonts w:ascii="Verdana" w:hAnsi="Verdana" w:cs="Arial"/>
          <w:b/>
          <w:bCs/>
          <w:sz w:val="24"/>
          <w:szCs w:val="24"/>
        </w:rPr>
        <w:t xml:space="preserve">2.4. </w:t>
      </w:r>
      <w:r w:rsidR="00B4755A" w:rsidRPr="000371C1">
        <w:rPr>
          <w:rFonts w:ascii="Verdana" w:hAnsi="Verdana" w:cs="Arial"/>
          <w:sz w:val="24"/>
          <w:szCs w:val="24"/>
        </w:rPr>
        <w:t>Considerando que a Etapa Municipal tem caráter mobilizador, propositivo, eletivo e consolidativo</w:t>
      </w:r>
      <w:bookmarkEnd w:id="5"/>
      <w:r w:rsidR="00B4755A" w:rsidRPr="000371C1">
        <w:rPr>
          <w:rFonts w:ascii="Verdana" w:hAnsi="Verdana" w:cs="Arial"/>
          <w:sz w:val="24"/>
          <w:szCs w:val="24"/>
        </w:rPr>
        <w:t>;</w:t>
      </w:r>
    </w:p>
    <w:p w14:paraId="4E94CD56" w14:textId="77777777" w:rsidR="0039466E" w:rsidRDefault="0039466E" w:rsidP="000371C1">
      <w:pPr>
        <w:spacing w:after="0" w:line="312" w:lineRule="auto"/>
        <w:jc w:val="both"/>
        <w:rPr>
          <w:rFonts w:ascii="Verdana" w:hAnsi="Verdana" w:cs="Arial"/>
          <w:sz w:val="24"/>
          <w:szCs w:val="24"/>
        </w:rPr>
      </w:pPr>
    </w:p>
    <w:p w14:paraId="7E382CB9" w14:textId="77777777" w:rsidR="000371C1" w:rsidRPr="000371C1" w:rsidRDefault="000371C1" w:rsidP="000371C1">
      <w:pPr>
        <w:spacing w:after="0" w:line="312" w:lineRule="auto"/>
        <w:jc w:val="both"/>
        <w:rPr>
          <w:rFonts w:ascii="Verdana" w:hAnsi="Verdana" w:cs="Arial"/>
          <w:sz w:val="24"/>
          <w:szCs w:val="24"/>
        </w:rPr>
      </w:pPr>
    </w:p>
    <w:p w14:paraId="4EEEA886" w14:textId="777D56B1" w:rsidR="00B4755A" w:rsidRPr="000371C1" w:rsidRDefault="00503A1D" w:rsidP="000371C1">
      <w:pPr>
        <w:pStyle w:val="dou-paragraph"/>
        <w:shd w:val="clear" w:color="auto" w:fill="FFFFFF"/>
        <w:spacing w:before="0" w:beforeAutospacing="0" w:after="0" w:afterAutospacing="0" w:line="312" w:lineRule="auto"/>
        <w:jc w:val="both"/>
        <w:rPr>
          <w:rFonts w:ascii="Verdana" w:hAnsi="Verdana" w:cs="Arial"/>
        </w:rPr>
      </w:pPr>
      <w:bookmarkStart w:id="6" w:name="_Hlk147759710"/>
      <w:r w:rsidRPr="000371C1">
        <w:rPr>
          <w:rFonts w:ascii="Verdana" w:hAnsi="Verdana" w:cs="Arial"/>
          <w:b/>
          <w:bCs/>
        </w:rPr>
        <w:lastRenderedPageBreak/>
        <w:t xml:space="preserve">2.5. </w:t>
      </w:r>
      <w:r w:rsidR="00B4755A" w:rsidRPr="000371C1">
        <w:rPr>
          <w:rFonts w:ascii="Verdana" w:hAnsi="Verdana" w:cs="Arial"/>
        </w:rPr>
        <w:t xml:space="preserve">Considerando que os objetivos específicos da </w:t>
      </w:r>
      <w:r w:rsidR="007E0A76" w:rsidRPr="000371C1">
        <w:rPr>
          <w:rFonts w:ascii="Verdana" w:hAnsi="Verdana" w:cs="Arial"/>
          <w:shd w:val="clear" w:color="auto" w:fill="FFFFFF"/>
        </w:rPr>
        <w:t>6</w:t>
      </w:r>
      <w:r w:rsidR="00B4755A" w:rsidRPr="000371C1">
        <w:rPr>
          <w:rFonts w:ascii="Verdana" w:hAnsi="Verdana" w:cs="Arial"/>
          <w:shd w:val="clear" w:color="auto" w:fill="FFFFFF"/>
        </w:rPr>
        <w:t>ª Conferência Nacional d</w:t>
      </w:r>
      <w:r w:rsidR="007E0A76" w:rsidRPr="000371C1">
        <w:rPr>
          <w:rFonts w:ascii="Verdana" w:hAnsi="Verdana" w:cs="Arial"/>
          <w:shd w:val="clear" w:color="auto" w:fill="FFFFFF"/>
        </w:rPr>
        <w:t xml:space="preserve">a Pessoa Idosa e 14ª </w:t>
      </w:r>
      <w:r w:rsidR="007E0A76" w:rsidRPr="000371C1">
        <w:rPr>
          <w:rFonts w:ascii="Verdana" w:eastAsia="ArialMT" w:hAnsi="Verdana" w:cs="Arial"/>
        </w:rPr>
        <w:t>Conferência Nacional de Assistência Social</w:t>
      </w:r>
      <w:r w:rsidR="00B4755A" w:rsidRPr="000371C1">
        <w:rPr>
          <w:rFonts w:ascii="Verdana" w:hAnsi="Verdana" w:cs="Arial"/>
          <w:shd w:val="clear" w:color="auto" w:fill="FFFFFF"/>
        </w:rPr>
        <w:t xml:space="preserve">, são </w:t>
      </w:r>
      <w:r w:rsidR="007E0A76" w:rsidRPr="000371C1">
        <w:rPr>
          <w:rFonts w:ascii="Verdana" w:hAnsi="Verdana" w:cs="Arial"/>
          <w:shd w:val="clear" w:color="auto" w:fill="FFFFFF"/>
        </w:rPr>
        <w:t xml:space="preserve">a </w:t>
      </w:r>
      <w:r w:rsidR="007E0A76" w:rsidRPr="000371C1">
        <w:rPr>
          <w:rFonts w:ascii="Verdana" w:hAnsi="Verdana" w:cs="Arial"/>
        </w:rPr>
        <w:t>ampliação</w:t>
      </w:r>
      <w:r w:rsidR="00B4755A" w:rsidRPr="000371C1">
        <w:rPr>
          <w:rFonts w:ascii="Verdana" w:hAnsi="Verdana" w:cs="Arial"/>
        </w:rPr>
        <w:t xml:space="preserve"> do debate com a sociedade sobre o conceito </w:t>
      </w:r>
      <w:r w:rsidR="007E0A76" w:rsidRPr="000371C1">
        <w:rPr>
          <w:rFonts w:ascii="Verdana" w:hAnsi="Verdana" w:cs="Arial"/>
        </w:rPr>
        <w:t>da Política Pública no Atendimento a Pessoa Idosa e a diretrizes da PNAS – Politica Nacional de Assistência Social</w:t>
      </w:r>
      <w:r w:rsidR="00B4755A" w:rsidRPr="000371C1">
        <w:rPr>
          <w:rFonts w:ascii="Verdana" w:hAnsi="Verdana" w:cs="Arial"/>
        </w:rPr>
        <w:t xml:space="preserve">; definição de diretrizes prioritárias para garantir transversalidades nas políticas públicas </w:t>
      </w:r>
      <w:r w:rsidR="00E535D0" w:rsidRPr="000371C1">
        <w:rPr>
          <w:rFonts w:ascii="Verdana" w:hAnsi="Verdana" w:cs="Arial"/>
        </w:rPr>
        <w:t>de Assistência Social</w:t>
      </w:r>
      <w:r w:rsidR="00B4755A" w:rsidRPr="000371C1">
        <w:rPr>
          <w:rFonts w:ascii="Verdana" w:hAnsi="Verdana" w:cs="Arial"/>
        </w:rPr>
        <w:t xml:space="preserve">; potencialização a </w:t>
      </w:r>
      <w:r w:rsidR="00E535D0" w:rsidRPr="000371C1">
        <w:rPr>
          <w:rFonts w:ascii="Verdana" w:hAnsi="Verdana" w:cs="Arial"/>
        </w:rPr>
        <w:t>execução</w:t>
      </w:r>
      <w:r w:rsidR="00B4755A" w:rsidRPr="000371C1">
        <w:rPr>
          <w:rFonts w:ascii="Verdana" w:hAnsi="Verdana" w:cs="Arial"/>
        </w:rPr>
        <w:t xml:space="preserve"> dos Estados e Municípios a</w:t>
      </w:r>
      <w:r w:rsidR="00E535D0" w:rsidRPr="000371C1">
        <w:rPr>
          <w:rFonts w:ascii="Verdana" w:hAnsi="Verdana" w:cs="Arial"/>
        </w:rPr>
        <w:t xml:space="preserve"> Política Nacional de Assistência Social - PNAS</w:t>
      </w:r>
      <w:r w:rsidR="00B4755A" w:rsidRPr="000371C1">
        <w:rPr>
          <w:rFonts w:ascii="Verdana" w:hAnsi="Verdana" w:cs="Arial"/>
        </w:rPr>
        <w:t xml:space="preserve">; debate sobre a divisão de atribuições entre os entes federados; e construção de uma política </w:t>
      </w:r>
      <w:r w:rsidR="00E535D0" w:rsidRPr="000371C1">
        <w:rPr>
          <w:rFonts w:ascii="Verdana" w:hAnsi="Verdana" w:cs="Arial"/>
        </w:rPr>
        <w:t>pública</w:t>
      </w:r>
      <w:r w:rsidR="00B4755A" w:rsidRPr="000371C1">
        <w:rPr>
          <w:rFonts w:ascii="Verdana" w:hAnsi="Verdana" w:cs="Arial"/>
        </w:rPr>
        <w:t xml:space="preserve"> que fortaleça a democracia participativa</w:t>
      </w:r>
      <w:bookmarkEnd w:id="6"/>
      <w:r w:rsidR="00B4755A" w:rsidRPr="000371C1">
        <w:rPr>
          <w:rFonts w:ascii="Verdana" w:hAnsi="Verdana" w:cs="Arial"/>
        </w:rPr>
        <w:t>;</w:t>
      </w:r>
    </w:p>
    <w:p w14:paraId="67BC5993" w14:textId="77777777" w:rsidR="00503A1D" w:rsidRPr="000371C1" w:rsidRDefault="00503A1D" w:rsidP="000371C1">
      <w:pPr>
        <w:spacing w:after="0" w:line="312" w:lineRule="auto"/>
        <w:jc w:val="both"/>
        <w:rPr>
          <w:rFonts w:ascii="Verdana" w:hAnsi="Verdana" w:cs="Arial"/>
          <w:sz w:val="24"/>
          <w:szCs w:val="24"/>
        </w:rPr>
      </w:pPr>
      <w:bookmarkStart w:id="7" w:name="_Hlk147759737"/>
    </w:p>
    <w:p w14:paraId="5D1A1AE2" w14:textId="2D5F04E5" w:rsidR="00B4755A" w:rsidRPr="000371C1" w:rsidRDefault="00503A1D" w:rsidP="000371C1">
      <w:pPr>
        <w:spacing w:after="0" w:line="312" w:lineRule="auto"/>
        <w:jc w:val="both"/>
        <w:rPr>
          <w:rFonts w:ascii="Verdana" w:hAnsi="Verdana" w:cs="Arial"/>
          <w:sz w:val="24"/>
          <w:szCs w:val="24"/>
        </w:rPr>
      </w:pPr>
      <w:r w:rsidRPr="000371C1">
        <w:rPr>
          <w:rFonts w:ascii="Verdana" w:hAnsi="Verdana" w:cs="Arial"/>
          <w:b/>
          <w:bCs/>
          <w:sz w:val="24"/>
          <w:szCs w:val="24"/>
        </w:rPr>
        <w:t xml:space="preserve">2.6. </w:t>
      </w:r>
      <w:r w:rsidR="00B4755A" w:rsidRPr="000371C1">
        <w:rPr>
          <w:rFonts w:ascii="Verdana" w:hAnsi="Verdana" w:cs="Arial"/>
          <w:sz w:val="24"/>
          <w:szCs w:val="24"/>
        </w:rPr>
        <w:t>Considerando que os Departamentos</w:t>
      </w:r>
      <w:r w:rsidR="00E535D0" w:rsidRPr="000371C1">
        <w:rPr>
          <w:rFonts w:ascii="Verdana" w:hAnsi="Verdana" w:cs="Arial"/>
          <w:sz w:val="24"/>
          <w:szCs w:val="24"/>
        </w:rPr>
        <w:t>, Secretárias e Coordenadorias</w:t>
      </w:r>
      <w:r w:rsidR="00B4755A" w:rsidRPr="000371C1">
        <w:rPr>
          <w:rFonts w:ascii="Verdana" w:hAnsi="Verdana" w:cs="Arial"/>
          <w:sz w:val="24"/>
          <w:szCs w:val="24"/>
        </w:rPr>
        <w:t xml:space="preserve"> </w:t>
      </w:r>
      <w:r w:rsidR="00E535D0" w:rsidRPr="000371C1">
        <w:rPr>
          <w:rFonts w:ascii="Verdana" w:hAnsi="Verdana" w:cs="Arial"/>
          <w:sz w:val="24"/>
          <w:szCs w:val="24"/>
        </w:rPr>
        <w:t>que executam a Política de Assistência Social no</w:t>
      </w:r>
      <w:r w:rsidR="00B4755A" w:rsidRPr="000371C1">
        <w:rPr>
          <w:rFonts w:ascii="Verdana" w:hAnsi="Verdana" w:cs="Arial"/>
          <w:sz w:val="24"/>
          <w:szCs w:val="24"/>
        </w:rPr>
        <w:t xml:space="preserve">s municípios consorciados, responsáveis pela organização </w:t>
      </w:r>
      <w:r w:rsidR="00B4755A" w:rsidRPr="000371C1">
        <w:rPr>
          <w:rFonts w:ascii="Verdana" w:eastAsia="ArialMT" w:hAnsi="Verdana" w:cs="Arial"/>
          <w:sz w:val="24"/>
          <w:szCs w:val="24"/>
        </w:rPr>
        <w:t xml:space="preserve">e operacionalização </w:t>
      </w:r>
      <w:r w:rsidR="00B4755A" w:rsidRPr="000371C1">
        <w:rPr>
          <w:rFonts w:ascii="Verdana" w:hAnsi="Verdana" w:cs="Arial"/>
          <w:sz w:val="24"/>
          <w:szCs w:val="24"/>
        </w:rPr>
        <w:t>da</w:t>
      </w:r>
      <w:r w:rsidR="00381152" w:rsidRPr="000371C1">
        <w:rPr>
          <w:rFonts w:ascii="Verdana" w:hAnsi="Verdana" w:cs="Arial"/>
          <w:sz w:val="24"/>
          <w:szCs w:val="24"/>
        </w:rPr>
        <w:t>s C</w:t>
      </w:r>
      <w:r w:rsidR="00B4755A" w:rsidRPr="000371C1">
        <w:rPr>
          <w:rFonts w:ascii="Verdana" w:hAnsi="Verdana" w:cs="Arial"/>
          <w:sz w:val="24"/>
          <w:szCs w:val="24"/>
          <w:shd w:val="clear" w:color="auto" w:fill="FFFFFF"/>
        </w:rPr>
        <w:t xml:space="preserve">onferência </w:t>
      </w:r>
      <w:r w:rsidR="00381152" w:rsidRPr="000371C1">
        <w:rPr>
          <w:rFonts w:ascii="Verdana" w:hAnsi="Verdana" w:cs="Arial"/>
          <w:sz w:val="24"/>
          <w:szCs w:val="24"/>
          <w:shd w:val="clear" w:color="auto" w:fill="FFFFFF"/>
        </w:rPr>
        <w:t xml:space="preserve">nas </w:t>
      </w:r>
      <w:r w:rsidR="00B4755A" w:rsidRPr="000371C1">
        <w:rPr>
          <w:rFonts w:ascii="Verdana" w:hAnsi="Verdana" w:cs="Arial"/>
          <w:sz w:val="24"/>
          <w:szCs w:val="24"/>
        </w:rPr>
        <w:t>Etapa</w:t>
      </w:r>
      <w:r w:rsidR="00381152" w:rsidRPr="000371C1">
        <w:rPr>
          <w:rFonts w:ascii="Verdana" w:hAnsi="Verdana" w:cs="Arial"/>
          <w:sz w:val="24"/>
          <w:szCs w:val="24"/>
        </w:rPr>
        <w:t>s</w:t>
      </w:r>
      <w:r w:rsidR="00B4755A" w:rsidRPr="000371C1">
        <w:rPr>
          <w:rFonts w:ascii="Verdana" w:hAnsi="Verdana" w:cs="Arial"/>
          <w:sz w:val="24"/>
          <w:szCs w:val="24"/>
        </w:rPr>
        <w:t xml:space="preserve"> Municipa</w:t>
      </w:r>
      <w:r w:rsidR="00381152" w:rsidRPr="000371C1">
        <w:rPr>
          <w:rFonts w:ascii="Verdana" w:hAnsi="Verdana" w:cs="Arial"/>
          <w:sz w:val="24"/>
          <w:szCs w:val="24"/>
        </w:rPr>
        <w:t>is</w:t>
      </w:r>
      <w:r w:rsidR="00B4755A" w:rsidRPr="000371C1">
        <w:rPr>
          <w:rFonts w:ascii="Verdana" w:hAnsi="Verdana" w:cs="Arial"/>
          <w:sz w:val="24"/>
          <w:szCs w:val="24"/>
        </w:rPr>
        <w:t xml:space="preserve">, enfrentam dificuldades na organização e operacionalização da etapa municipal uma vez que necessitam de </w:t>
      </w:r>
      <w:r w:rsidR="00B4755A" w:rsidRPr="000371C1">
        <w:rPr>
          <w:rFonts w:ascii="Verdana" w:eastAsia="ArialMT" w:hAnsi="Verdana" w:cs="Arial"/>
          <w:sz w:val="24"/>
          <w:szCs w:val="24"/>
        </w:rPr>
        <w:t>uma equipe de palestrantes qualificados para discutir os eixos fundamentais propostos pel</w:t>
      </w:r>
      <w:r w:rsidR="00381152" w:rsidRPr="000371C1">
        <w:rPr>
          <w:rFonts w:ascii="Verdana" w:eastAsia="ArialMT" w:hAnsi="Verdana" w:cs="Arial"/>
          <w:sz w:val="24"/>
          <w:szCs w:val="24"/>
        </w:rPr>
        <w:t>as Normativas.</w:t>
      </w:r>
      <w:bookmarkEnd w:id="7"/>
    </w:p>
    <w:p w14:paraId="3408C750" w14:textId="77777777" w:rsidR="007373A4" w:rsidRPr="000371C1" w:rsidRDefault="007373A4" w:rsidP="000371C1">
      <w:pPr>
        <w:spacing w:after="0" w:line="312" w:lineRule="auto"/>
        <w:jc w:val="both"/>
        <w:rPr>
          <w:rFonts w:ascii="Verdana" w:hAnsi="Verdana" w:cs="Arial"/>
          <w:sz w:val="24"/>
          <w:szCs w:val="24"/>
        </w:rPr>
      </w:pPr>
    </w:p>
    <w:p w14:paraId="1AA6343A" w14:textId="0807B90D" w:rsidR="007373A4" w:rsidRPr="000371C1" w:rsidRDefault="00713502" w:rsidP="000371C1">
      <w:pPr>
        <w:spacing w:after="0" w:line="312" w:lineRule="auto"/>
        <w:jc w:val="both"/>
        <w:rPr>
          <w:rFonts w:ascii="Verdana" w:hAnsi="Verdana" w:cs="Arial"/>
          <w:sz w:val="24"/>
          <w:szCs w:val="24"/>
        </w:rPr>
      </w:pPr>
      <w:bookmarkStart w:id="8" w:name="_Hlk147759772"/>
      <w:r w:rsidRPr="000371C1">
        <w:rPr>
          <w:rFonts w:ascii="Verdana" w:hAnsi="Verdana" w:cs="Arial"/>
          <w:b/>
          <w:bCs/>
          <w:sz w:val="24"/>
          <w:szCs w:val="24"/>
        </w:rPr>
        <w:t xml:space="preserve">2.7. </w:t>
      </w:r>
      <w:r w:rsidR="007373A4" w:rsidRPr="000371C1">
        <w:rPr>
          <w:rFonts w:ascii="Verdana" w:hAnsi="Verdana" w:cs="Arial"/>
          <w:sz w:val="24"/>
          <w:szCs w:val="24"/>
        </w:rPr>
        <w:t>Com base nessas justificativas, solicitamos a contratação de</w:t>
      </w:r>
      <w:r w:rsidR="00B4755A" w:rsidRPr="000371C1">
        <w:rPr>
          <w:rFonts w:ascii="Verdana" w:hAnsi="Verdana" w:cs="Arial"/>
          <w:sz w:val="24"/>
          <w:szCs w:val="24"/>
        </w:rPr>
        <w:t xml:space="preserve"> empresa especializada para </w:t>
      </w:r>
      <w:r w:rsidR="00B4755A" w:rsidRPr="000371C1">
        <w:rPr>
          <w:rFonts w:ascii="Verdana" w:eastAsia="ArialMT" w:hAnsi="Verdana" w:cs="Arial"/>
          <w:sz w:val="24"/>
          <w:szCs w:val="24"/>
        </w:rPr>
        <w:t xml:space="preserve">assessorar e executar todo o processo de organização e operacionalização da </w:t>
      </w:r>
      <w:r w:rsidR="00381152" w:rsidRPr="000371C1">
        <w:rPr>
          <w:rFonts w:ascii="Verdana" w:eastAsia="ArialMT" w:hAnsi="Verdana" w:cs="Arial"/>
          <w:sz w:val="24"/>
          <w:szCs w:val="24"/>
        </w:rPr>
        <w:t>6ª Conferência Nacional da Pessoa Idosa e 14ª Conferência Nacional de Assistência Social em Etapa Municipal</w:t>
      </w:r>
      <w:r w:rsidR="00B4755A" w:rsidRPr="000371C1">
        <w:rPr>
          <w:rFonts w:ascii="Verdana" w:eastAsia="ArialMT" w:hAnsi="Verdana" w:cs="Arial"/>
          <w:sz w:val="24"/>
          <w:szCs w:val="24"/>
        </w:rPr>
        <w:t xml:space="preserve"> de forma a dar todo suporte aos municípios consorciados ao Consórcio- AMVAPA</w:t>
      </w:r>
      <w:bookmarkEnd w:id="8"/>
      <w:r w:rsidR="007373A4" w:rsidRPr="000371C1">
        <w:rPr>
          <w:rFonts w:ascii="Verdana" w:hAnsi="Verdana" w:cs="Arial"/>
          <w:sz w:val="24"/>
          <w:szCs w:val="24"/>
        </w:rPr>
        <w:t>.</w:t>
      </w:r>
    </w:p>
    <w:p w14:paraId="752E5D60" w14:textId="77777777" w:rsidR="007373A4" w:rsidRPr="000371C1" w:rsidRDefault="007373A4" w:rsidP="000371C1">
      <w:pPr>
        <w:spacing w:after="0" w:line="312" w:lineRule="auto"/>
        <w:jc w:val="both"/>
        <w:rPr>
          <w:rFonts w:ascii="Verdana" w:hAnsi="Verdana" w:cs="Arial"/>
          <w:sz w:val="24"/>
          <w:szCs w:val="24"/>
        </w:rPr>
      </w:pPr>
    </w:p>
    <w:p w14:paraId="1B4876B3" w14:textId="77777777" w:rsidR="0039466E" w:rsidRPr="000371C1" w:rsidRDefault="0039466E" w:rsidP="00037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 w:line="312" w:lineRule="auto"/>
        <w:contextualSpacing/>
        <w:jc w:val="center"/>
        <w:rPr>
          <w:rFonts w:ascii="Verdana" w:hAnsi="Verdana"/>
          <w:b/>
          <w:sz w:val="24"/>
          <w:szCs w:val="24"/>
        </w:rPr>
      </w:pPr>
      <w:r w:rsidRPr="000371C1">
        <w:rPr>
          <w:rFonts w:ascii="Verdana" w:hAnsi="Verdana"/>
          <w:b/>
          <w:sz w:val="24"/>
          <w:szCs w:val="24"/>
        </w:rPr>
        <w:t xml:space="preserve">3 – OBJETO </w:t>
      </w:r>
    </w:p>
    <w:p w14:paraId="45FE69D3" w14:textId="77777777" w:rsidR="0039466E" w:rsidRPr="000371C1" w:rsidRDefault="0039466E" w:rsidP="00037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 w:line="312" w:lineRule="auto"/>
        <w:contextualSpacing/>
        <w:jc w:val="center"/>
        <w:rPr>
          <w:rFonts w:ascii="Verdana" w:hAnsi="Verdana" w:cs="Courier New"/>
          <w:b/>
          <w:sz w:val="24"/>
          <w:szCs w:val="24"/>
        </w:rPr>
      </w:pPr>
      <w:r w:rsidRPr="000371C1">
        <w:rPr>
          <w:rFonts w:ascii="Verdana" w:hAnsi="Verdana"/>
          <w:b/>
          <w:sz w:val="24"/>
          <w:szCs w:val="24"/>
        </w:rPr>
        <w:t xml:space="preserve"> </w:t>
      </w:r>
      <w:r w:rsidRPr="000371C1">
        <w:rPr>
          <w:rFonts w:ascii="Verdana" w:hAnsi="Verdana" w:cs="Courier New"/>
          <w:bCs/>
          <w:sz w:val="24"/>
          <w:szCs w:val="24"/>
        </w:rPr>
        <w:t>(Art. 6º, inciso XXIII, alínea “d”, da Lei nº. 14.133/2021)</w:t>
      </w:r>
    </w:p>
    <w:p w14:paraId="4C2E915A" w14:textId="77777777" w:rsidR="0039466E" w:rsidRPr="000371C1" w:rsidRDefault="0039466E" w:rsidP="000371C1">
      <w:pPr>
        <w:spacing w:after="0" w:line="312" w:lineRule="auto"/>
        <w:jc w:val="both"/>
        <w:rPr>
          <w:rFonts w:ascii="Verdana" w:hAnsi="Verdana"/>
          <w:sz w:val="24"/>
          <w:szCs w:val="24"/>
        </w:rPr>
      </w:pPr>
    </w:p>
    <w:p w14:paraId="1C27867B" w14:textId="2D3ECAB5" w:rsidR="00713502" w:rsidRPr="000371C1" w:rsidRDefault="0039466E" w:rsidP="000371C1">
      <w:pPr>
        <w:spacing w:after="0" w:line="312" w:lineRule="auto"/>
        <w:jc w:val="both"/>
        <w:rPr>
          <w:rFonts w:ascii="Verdana" w:hAnsi="Verdana" w:cs="Arial"/>
          <w:sz w:val="24"/>
          <w:szCs w:val="24"/>
        </w:rPr>
      </w:pPr>
      <w:r w:rsidRPr="000371C1">
        <w:rPr>
          <w:rFonts w:ascii="Verdana" w:hAnsi="Verdana" w:cs="Courier New"/>
          <w:b/>
          <w:sz w:val="24"/>
          <w:szCs w:val="24"/>
        </w:rPr>
        <w:t xml:space="preserve">3.1. Objeto do Contrato: </w:t>
      </w:r>
      <w:r w:rsidRPr="000371C1">
        <w:rPr>
          <w:rFonts w:ascii="Verdana" w:hAnsi="Verdana" w:cs="Courier New"/>
          <w:sz w:val="24"/>
          <w:szCs w:val="24"/>
        </w:rPr>
        <w:t xml:space="preserve">Contratação de empresa especializada na prestação de serviços </w:t>
      </w:r>
      <w:r w:rsidRPr="000371C1">
        <w:rPr>
          <w:rFonts w:ascii="Verdana" w:hAnsi="Verdana" w:cs="Arial"/>
          <w:sz w:val="24"/>
          <w:szCs w:val="24"/>
        </w:rPr>
        <w:t>de assessoria, organização e execução de Conferência Nacional da Pessoa Idosa e da Assistência Social em Etapa Municipal para atendar as necessidades dos municípios consorciados ao Consórcio Intermunicipal do Alto Vale do Paranapanema – AMVAPA.</w:t>
      </w:r>
    </w:p>
    <w:p w14:paraId="222BEE12" w14:textId="77777777" w:rsidR="0039466E" w:rsidRPr="000371C1" w:rsidRDefault="0039466E" w:rsidP="000371C1">
      <w:pPr>
        <w:spacing w:after="0" w:line="312" w:lineRule="auto"/>
        <w:jc w:val="both"/>
        <w:rPr>
          <w:rFonts w:ascii="Verdana" w:hAnsi="Verdana" w:cs="Courier New"/>
          <w:b/>
          <w:sz w:val="24"/>
          <w:szCs w:val="24"/>
        </w:rPr>
      </w:pPr>
    </w:p>
    <w:p w14:paraId="06B06DD6" w14:textId="4AC540D3" w:rsidR="0039466E" w:rsidRPr="000371C1" w:rsidRDefault="0039466E" w:rsidP="00E218F8">
      <w:pPr>
        <w:spacing w:after="0" w:line="312" w:lineRule="auto"/>
        <w:jc w:val="both"/>
        <w:rPr>
          <w:rFonts w:ascii="Verdana" w:hAnsi="Verdana" w:cs="Courier New"/>
          <w:sz w:val="24"/>
          <w:szCs w:val="24"/>
        </w:rPr>
      </w:pPr>
      <w:r w:rsidRPr="000371C1">
        <w:rPr>
          <w:rFonts w:ascii="Verdana" w:hAnsi="Verdana" w:cs="Courier New"/>
          <w:b/>
          <w:sz w:val="24"/>
          <w:szCs w:val="24"/>
        </w:rPr>
        <w:lastRenderedPageBreak/>
        <w:t xml:space="preserve">3.2. Natureza do Objeto: </w:t>
      </w:r>
      <w:r w:rsidRPr="000371C1">
        <w:rPr>
          <w:rFonts w:ascii="Verdana" w:hAnsi="Verdana" w:cs="Courier New"/>
          <w:sz w:val="24"/>
          <w:szCs w:val="24"/>
        </w:rPr>
        <w:t xml:space="preserve">Serviço de </w:t>
      </w:r>
      <w:r w:rsidRPr="000371C1">
        <w:rPr>
          <w:rFonts w:ascii="Verdana" w:hAnsi="Verdana" w:cs="Arial"/>
          <w:sz w:val="24"/>
          <w:szCs w:val="24"/>
        </w:rPr>
        <w:t>assessoria, organização e execução de Conferência Nacional da Pessoa Idosa e da Assistência Social em Etapa Municipal</w:t>
      </w:r>
      <w:r w:rsidRPr="000371C1">
        <w:rPr>
          <w:rFonts w:ascii="Verdana" w:hAnsi="Verdana" w:cs="Courier New"/>
          <w:sz w:val="24"/>
          <w:szCs w:val="24"/>
        </w:rPr>
        <w:t>.</w:t>
      </w:r>
    </w:p>
    <w:p w14:paraId="39725454" w14:textId="77777777" w:rsidR="0039466E" w:rsidRPr="000371C1" w:rsidRDefault="0039466E" w:rsidP="00E218F8">
      <w:pPr>
        <w:spacing w:after="0" w:line="312" w:lineRule="auto"/>
        <w:jc w:val="both"/>
        <w:rPr>
          <w:rFonts w:ascii="Verdana" w:hAnsi="Verdana" w:cs="Courier New"/>
          <w:b/>
          <w:sz w:val="24"/>
          <w:szCs w:val="24"/>
        </w:rPr>
      </w:pPr>
    </w:p>
    <w:p w14:paraId="4E7F86C4" w14:textId="77777777" w:rsidR="0039466E" w:rsidRPr="000371C1" w:rsidRDefault="0039466E" w:rsidP="00E218F8">
      <w:pPr>
        <w:spacing w:after="0" w:line="312" w:lineRule="auto"/>
        <w:jc w:val="both"/>
        <w:rPr>
          <w:rFonts w:ascii="Verdana" w:hAnsi="Verdana" w:cs="Courier New"/>
          <w:b/>
          <w:sz w:val="24"/>
          <w:szCs w:val="24"/>
        </w:rPr>
      </w:pPr>
      <w:r w:rsidRPr="000371C1">
        <w:rPr>
          <w:rFonts w:ascii="Verdana" w:hAnsi="Verdana" w:cs="Courier New"/>
          <w:b/>
          <w:sz w:val="24"/>
          <w:szCs w:val="24"/>
        </w:rPr>
        <w:t xml:space="preserve">3.3. Descrição do Serviço:  </w:t>
      </w:r>
    </w:p>
    <w:p w14:paraId="0BCD9885" w14:textId="77777777" w:rsidR="0039466E" w:rsidRPr="000371C1" w:rsidRDefault="0039466E" w:rsidP="00E218F8">
      <w:pPr>
        <w:spacing w:after="0" w:line="312" w:lineRule="auto"/>
        <w:jc w:val="both"/>
        <w:rPr>
          <w:rFonts w:ascii="Verdana" w:hAnsi="Verdana" w:cs="Segoe UI"/>
          <w:sz w:val="24"/>
          <w:szCs w:val="24"/>
          <w:shd w:val="clear" w:color="auto" w:fill="FFFFFF"/>
        </w:rPr>
      </w:pPr>
      <w:r w:rsidRPr="000371C1">
        <w:rPr>
          <w:rFonts w:ascii="Verdana" w:hAnsi="Verdana" w:cs="Courier New"/>
          <w:b/>
          <w:sz w:val="24"/>
          <w:szCs w:val="24"/>
        </w:rPr>
        <w:t xml:space="preserve">3.3.1. </w:t>
      </w:r>
      <w:r w:rsidRPr="000371C1">
        <w:rPr>
          <w:rFonts w:ascii="Verdana" w:hAnsi="Verdana" w:cs="Segoe UI"/>
          <w:sz w:val="24"/>
          <w:szCs w:val="24"/>
          <w:shd w:val="clear" w:color="auto" w:fill="FFFFFF"/>
        </w:rPr>
        <w:t xml:space="preserve">Reunião Preparatória com os Conselhos Municipais da Assistência Social e as comissões organizadoras e demais interessados, para discussão do tema central e seus eixos, organização e mobilização das etapas do processo conferencial, sendo 03 </w:t>
      </w:r>
      <w:proofErr w:type="spellStart"/>
      <w:r w:rsidRPr="000371C1">
        <w:rPr>
          <w:rFonts w:ascii="Verdana" w:hAnsi="Verdana" w:cs="Segoe UI"/>
          <w:sz w:val="24"/>
          <w:szCs w:val="24"/>
          <w:shd w:val="clear" w:color="auto" w:fill="FFFFFF"/>
        </w:rPr>
        <w:t>hs</w:t>
      </w:r>
      <w:proofErr w:type="spellEnd"/>
      <w:r w:rsidRPr="000371C1">
        <w:rPr>
          <w:rFonts w:ascii="Verdana" w:hAnsi="Verdana" w:cs="Segoe UI"/>
          <w:sz w:val="24"/>
          <w:szCs w:val="24"/>
          <w:shd w:val="clear" w:color="auto" w:fill="FFFFFF"/>
        </w:rPr>
        <w:t xml:space="preserve"> de duração (on-line); </w:t>
      </w:r>
    </w:p>
    <w:p w14:paraId="4519E0B3" w14:textId="77777777" w:rsidR="0039466E" w:rsidRPr="000371C1" w:rsidRDefault="0039466E" w:rsidP="00E218F8">
      <w:pPr>
        <w:spacing w:after="0" w:line="312" w:lineRule="auto"/>
        <w:jc w:val="both"/>
        <w:rPr>
          <w:rFonts w:ascii="Verdana" w:hAnsi="Verdana" w:cs="Segoe UI"/>
          <w:sz w:val="24"/>
          <w:szCs w:val="24"/>
          <w:shd w:val="clear" w:color="auto" w:fill="FFFFFF"/>
        </w:rPr>
      </w:pPr>
    </w:p>
    <w:p w14:paraId="02E78E8D" w14:textId="77777777" w:rsidR="0039466E" w:rsidRPr="000371C1" w:rsidRDefault="0039466E" w:rsidP="00E218F8">
      <w:pPr>
        <w:spacing w:after="0" w:line="312" w:lineRule="auto"/>
        <w:jc w:val="both"/>
        <w:rPr>
          <w:rFonts w:ascii="Verdana" w:hAnsi="Verdana" w:cs="Segoe UI"/>
          <w:sz w:val="24"/>
          <w:szCs w:val="24"/>
          <w:shd w:val="clear" w:color="auto" w:fill="FFFFFF"/>
        </w:rPr>
      </w:pPr>
      <w:r w:rsidRPr="000371C1">
        <w:rPr>
          <w:rFonts w:ascii="Verdana" w:hAnsi="Verdana" w:cs="Courier New"/>
          <w:b/>
          <w:sz w:val="24"/>
          <w:szCs w:val="24"/>
        </w:rPr>
        <w:t>3.3.</w:t>
      </w:r>
      <w:r w:rsidRPr="000371C1">
        <w:rPr>
          <w:rFonts w:ascii="Verdana" w:hAnsi="Verdana" w:cs="Segoe UI"/>
          <w:b/>
          <w:bCs/>
          <w:sz w:val="24"/>
          <w:szCs w:val="24"/>
          <w:shd w:val="clear" w:color="auto" w:fill="FFFFFF"/>
        </w:rPr>
        <w:t>2.</w:t>
      </w:r>
      <w:r w:rsidRPr="000371C1">
        <w:rPr>
          <w:rFonts w:ascii="Verdana" w:hAnsi="Verdana" w:cs="Segoe UI"/>
          <w:sz w:val="24"/>
          <w:szCs w:val="24"/>
          <w:shd w:val="clear" w:color="auto" w:fill="FFFFFF"/>
        </w:rPr>
        <w:t xml:space="preserve"> Produzir material de estudo e consulta sobre o tema e os eixos da Conferência para contribuir com a discussão na conferência; </w:t>
      </w:r>
    </w:p>
    <w:p w14:paraId="1186F5AD" w14:textId="77777777" w:rsidR="0039466E" w:rsidRPr="000371C1" w:rsidRDefault="0039466E" w:rsidP="00E218F8">
      <w:pPr>
        <w:spacing w:after="0" w:line="312" w:lineRule="auto"/>
        <w:jc w:val="both"/>
        <w:rPr>
          <w:rFonts w:ascii="Verdana" w:hAnsi="Verdana" w:cs="Courier New"/>
          <w:b/>
          <w:sz w:val="24"/>
          <w:szCs w:val="24"/>
        </w:rPr>
      </w:pPr>
    </w:p>
    <w:p w14:paraId="11C488FD" w14:textId="77777777" w:rsidR="0039466E" w:rsidRPr="000371C1" w:rsidRDefault="0039466E" w:rsidP="00E218F8">
      <w:pPr>
        <w:spacing w:after="0" w:line="312" w:lineRule="auto"/>
        <w:jc w:val="both"/>
        <w:rPr>
          <w:rFonts w:ascii="Verdana" w:hAnsi="Verdana" w:cs="Segoe UI"/>
          <w:sz w:val="24"/>
          <w:szCs w:val="24"/>
          <w:shd w:val="clear" w:color="auto" w:fill="FFFFFF"/>
        </w:rPr>
      </w:pPr>
      <w:r w:rsidRPr="000371C1">
        <w:rPr>
          <w:rFonts w:ascii="Verdana" w:hAnsi="Verdana" w:cs="Courier New"/>
          <w:b/>
          <w:sz w:val="24"/>
          <w:szCs w:val="24"/>
        </w:rPr>
        <w:t>3.3.</w:t>
      </w:r>
      <w:r w:rsidRPr="000371C1">
        <w:rPr>
          <w:rFonts w:ascii="Verdana" w:hAnsi="Verdana" w:cs="Segoe UI"/>
          <w:b/>
          <w:bCs/>
          <w:sz w:val="24"/>
          <w:szCs w:val="24"/>
          <w:shd w:val="clear" w:color="auto" w:fill="FFFFFF"/>
        </w:rPr>
        <w:t>3.</w:t>
      </w:r>
      <w:r w:rsidRPr="000371C1">
        <w:rPr>
          <w:rFonts w:ascii="Verdana" w:hAnsi="Verdana" w:cs="Segoe UI"/>
          <w:sz w:val="24"/>
          <w:szCs w:val="24"/>
          <w:shd w:val="clear" w:color="auto" w:fill="FFFFFF"/>
        </w:rPr>
        <w:t xml:space="preserve"> Assistência a distância para consulta de dúvidas e esclarecimentos durante todo o processo conferencial aos membros das comissões organizadoras; </w:t>
      </w:r>
    </w:p>
    <w:p w14:paraId="04A8AB73" w14:textId="77777777" w:rsidR="0039466E" w:rsidRPr="000371C1" w:rsidRDefault="0039466E" w:rsidP="00E218F8">
      <w:pPr>
        <w:spacing w:after="0" w:line="312" w:lineRule="auto"/>
        <w:jc w:val="both"/>
        <w:rPr>
          <w:rFonts w:ascii="Verdana" w:hAnsi="Verdana" w:cs="Segoe UI"/>
          <w:sz w:val="24"/>
          <w:szCs w:val="24"/>
          <w:shd w:val="clear" w:color="auto" w:fill="FFFFFF"/>
        </w:rPr>
      </w:pPr>
    </w:p>
    <w:p w14:paraId="6A4F9960" w14:textId="77777777" w:rsidR="0039466E" w:rsidRPr="000371C1" w:rsidRDefault="0039466E" w:rsidP="00E218F8">
      <w:pPr>
        <w:spacing w:after="0" w:line="312" w:lineRule="auto"/>
        <w:jc w:val="both"/>
        <w:rPr>
          <w:rFonts w:ascii="Verdana" w:hAnsi="Verdana" w:cs="Segoe UI"/>
          <w:sz w:val="24"/>
          <w:szCs w:val="24"/>
          <w:shd w:val="clear" w:color="auto" w:fill="FFFFFF"/>
        </w:rPr>
      </w:pPr>
      <w:r w:rsidRPr="000371C1">
        <w:rPr>
          <w:rFonts w:ascii="Verdana" w:hAnsi="Verdana" w:cs="Courier New"/>
          <w:b/>
          <w:sz w:val="24"/>
          <w:szCs w:val="24"/>
        </w:rPr>
        <w:t>3.3.</w:t>
      </w:r>
      <w:r w:rsidRPr="000371C1">
        <w:rPr>
          <w:rFonts w:ascii="Verdana" w:hAnsi="Verdana" w:cs="Segoe UI"/>
          <w:b/>
          <w:bCs/>
          <w:sz w:val="24"/>
          <w:szCs w:val="24"/>
          <w:shd w:val="clear" w:color="auto" w:fill="FFFFFF"/>
        </w:rPr>
        <w:t>4.</w:t>
      </w:r>
      <w:r w:rsidRPr="000371C1">
        <w:rPr>
          <w:rFonts w:ascii="Verdana" w:hAnsi="Verdana" w:cs="Segoe UI"/>
          <w:sz w:val="24"/>
          <w:szCs w:val="24"/>
          <w:shd w:val="clear" w:color="auto" w:fill="FFFFFF"/>
        </w:rPr>
        <w:t xml:space="preserve"> Elaboração dos Decretos Municipal de Convocação da Conferência, Regimentos Internos da Conferência e todos os instrumentais para o registro das etapas e conteúdo das Conferências; </w:t>
      </w:r>
    </w:p>
    <w:p w14:paraId="6745D327" w14:textId="77777777" w:rsidR="0039466E" w:rsidRPr="000371C1" w:rsidRDefault="0039466E" w:rsidP="00E218F8">
      <w:pPr>
        <w:spacing w:after="0" w:line="312" w:lineRule="auto"/>
        <w:jc w:val="both"/>
        <w:rPr>
          <w:rFonts w:ascii="Verdana" w:hAnsi="Verdana" w:cs="Segoe UI"/>
          <w:sz w:val="24"/>
          <w:szCs w:val="24"/>
          <w:shd w:val="clear" w:color="auto" w:fill="FFFFFF"/>
        </w:rPr>
      </w:pPr>
    </w:p>
    <w:p w14:paraId="14B72AF0" w14:textId="77777777" w:rsidR="0039466E" w:rsidRPr="000371C1" w:rsidRDefault="0039466E" w:rsidP="00E218F8">
      <w:pPr>
        <w:spacing w:after="0" w:line="312" w:lineRule="auto"/>
        <w:jc w:val="both"/>
        <w:rPr>
          <w:rFonts w:ascii="Verdana" w:hAnsi="Verdana" w:cs="Segoe UI"/>
          <w:sz w:val="24"/>
          <w:szCs w:val="24"/>
          <w:shd w:val="clear" w:color="auto" w:fill="FFFFFF"/>
        </w:rPr>
      </w:pPr>
      <w:r w:rsidRPr="000371C1">
        <w:rPr>
          <w:rFonts w:ascii="Verdana" w:hAnsi="Verdana" w:cs="Courier New"/>
          <w:b/>
          <w:sz w:val="24"/>
          <w:szCs w:val="24"/>
        </w:rPr>
        <w:t>3.3.</w:t>
      </w:r>
      <w:r w:rsidRPr="000371C1">
        <w:rPr>
          <w:rFonts w:ascii="Verdana" w:hAnsi="Verdana" w:cs="Segoe UI"/>
          <w:b/>
          <w:bCs/>
          <w:sz w:val="24"/>
          <w:szCs w:val="24"/>
          <w:shd w:val="clear" w:color="auto" w:fill="FFFFFF"/>
        </w:rPr>
        <w:t>5.</w:t>
      </w:r>
      <w:r w:rsidRPr="000371C1">
        <w:rPr>
          <w:rFonts w:ascii="Verdana" w:hAnsi="Verdana" w:cs="Segoe UI"/>
          <w:sz w:val="24"/>
          <w:szCs w:val="24"/>
          <w:shd w:val="clear" w:color="auto" w:fill="FFFFFF"/>
        </w:rPr>
        <w:t xml:space="preserve"> Elaboração de deliberações do CMAS, aprovando as Comissões Organizadoras e os Regulamentos das Conferências; </w:t>
      </w:r>
    </w:p>
    <w:p w14:paraId="08B9C93E" w14:textId="77777777" w:rsidR="0039466E" w:rsidRPr="000371C1" w:rsidRDefault="0039466E" w:rsidP="00E218F8">
      <w:pPr>
        <w:spacing w:after="0" w:line="312" w:lineRule="auto"/>
        <w:jc w:val="both"/>
        <w:rPr>
          <w:rFonts w:ascii="Verdana" w:hAnsi="Verdana" w:cs="Segoe UI"/>
          <w:sz w:val="24"/>
          <w:szCs w:val="24"/>
          <w:shd w:val="clear" w:color="auto" w:fill="FFFFFF"/>
        </w:rPr>
      </w:pPr>
    </w:p>
    <w:p w14:paraId="32D64815" w14:textId="6D6DB788" w:rsidR="0039466E" w:rsidRPr="000371C1" w:rsidRDefault="0039466E" w:rsidP="00E218F8">
      <w:pPr>
        <w:spacing w:after="0" w:line="312" w:lineRule="auto"/>
        <w:jc w:val="both"/>
        <w:rPr>
          <w:rFonts w:ascii="Verdana" w:hAnsi="Verdana" w:cs="Segoe UI"/>
          <w:sz w:val="24"/>
          <w:szCs w:val="24"/>
          <w:shd w:val="clear" w:color="auto" w:fill="FFFFFF"/>
        </w:rPr>
      </w:pPr>
      <w:r w:rsidRPr="000371C1">
        <w:rPr>
          <w:rFonts w:ascii="Verdana" w:hAnsi="Verdana" w:cs="Courier New"/>
          <w:b/>
          <w:sz w:val="24"/>
          <w:szCs w:val="24"/>
        </w:rPr>
        <w:t>3.3.</w:t>
      </w:r>
      <w:r w:rsidRPr="000371C1">
        <w:rPr>
          <w:rFonts w:ascii="Verdana" w:hAnsi="Verdana" w:cs="Segoe UI"/>
          <w:b/>
          <w:bCs/>
          <w:sz w:val="24"/>
          <w:szCs w:val="24"/>
          <w:shd w:val="clear" w:color="auto" w:fill="FFFFFF"/>
        </w:rPr>
        <w:t>6.</w:t>
      </w:r>
      <w:r w:rsidRPr="000371C1">
        <w:rPr>
          <w:rFonts w:ascii="Verdana" w:hAnsi="Verdana" w:cs="Segoe UI"/>
          <w:sz w:val="24"/>
          <w:szCs w:val="24"/>
          <w:shd w:val="clear" w:color="auto" w:fill="FFFFFF"/>
        </w:rPr>
        <w:t xml:space="preserve"> Elaboração de convites on-line; </w:t>
      </w:r>
    </w:p>
    <w:p w14:paraId="24B63DB3" w14:textId="77777777" w:rsidR="0039466E" w:rsidRPr="000371C1" w:rsidRDefault="0039466E" w:rsidP="00E218F8">
      <w:pPr>
        <w:spacing w:after="0" w:line="312" w:lineRule="auto"/>
        <w:jc w:val="both"/>
        <w:rPr>
          <w:rFonts w:ascii="Verdana" w:hAnsi="Verdana" w:cs="Segoe UI"/>
          <w:sz w:val="24"/>
          <w:szCs w:val="24"/>
          <w:shd w:val="clear" w:color="auto" w:fill="FFFFFF"/>
        </w:rPr>
      </w:pPr>
    </w:p>
    <w:p w14:paraId="1FEB8089" w14:textId="3619AD06" w:rsidR="00E218F8" w:rsidRPr="004A607A" w:rsidRDefault="0039466E" w:rsidP="00E218F8">
      <w:pPr>
        <w:spacing w:after="0" w:line="288" w:lineRule="auto"/>
        <w:jc w:val="both"/>
        <w:rPr>
          <w:rFonts w:ascii="Verdana" w:hAnsi="Verdana" w:cs="Segoe UI"/>
          <w:sz w:val="24"/>
          <w:szCs w:val="24"/>
          <w:shd w:val="clear" w:color="auto" w:fill="FFFFFF"/>
        </w:rPr>
      </w:pPr>
      <w:r w:rsidRPr="000371C1">
        <w:rPr>
          <w:rFonts w:ascii="Verdana" w:hAnsi="Verdana" w:cs="Courier New"/>
          <w:b/>
          <w:sz w:val="24"/>
          <w:szCs w:val="24"/>
        </w:rPr>
        <w:t>3.3.</w:t>
      </w:r>
      <w:r w:rsidRPr="000371C1">
        <w:rPr>
          <w:rFonts w:ascii="Verdana" w:hAnsi="Verdana" w:cs="Segoe UI"/>
          <w:b/>
          <w:bCs/>
          <w:sz w:val="24"/>
          <w:szCs w:val="24"/>
          <w:shd w:val="clear" w:color="auto" w:fill="FFFFFF"/>
        </w:rPr>
        <w:t>7.</w:t>
      </w:r>
      <w:r w:rsidRPr="000371C1">
        <w:rPr>
          <w:rFonts w:ascii="Verdana" w:hAnsi="Verdana" w:cs="Segoe UI"/>
          <w:sz w:val="24"/>
          <w:szCs w:val="24"/>
          <w:shd w:val="clear" w:color="auto" w:fill="FFFFFF"/>
        </w:rPr>
        <w:t xml:space="preserve"> </w:t>
      </w:r>
      <w:r w:rsidR="00E218F8" w:rsidRPr="004A607A">
        <w:rPr>
          <w:rFonts w:ascii="Verdana" w:hAnsi="Verdana" w:cs="Segoe UI"/>
          <w:sz w:val="24"/>
          <w:szCs w:val="24"/>
          <w:shd w:val="clear" w:color="auto" w:fill="FFFFFF"/>
        </w:rPr>
        <w:t xml:space="preserve">Realização das Conferências com carga horária </w:t>
      </w:r>
      <w:r w:rsidR="00E218F8">
        <w:rPr>
          <w:rFonts w:ascii="Verdana" w:hAnsi="Verdana" w:cs="Segoe UI"/>
          <w:sz w:val="24"/>
          <w:szCs w:val="24"/>
          <w:shd w:val="clear" w:color="auto" w:fill="FFFFFF"/>
        </w:rPr>
        <w:t>de no mínimo 5 (cinco) horas</w:t>
      </w:r>
      <w:r w:rsidR="00E218F8" w:rsidRPr="004A607A">
        <w:rPr>
          <w:rFonts w:ascii="Verdana" w:hAnsi="Verdana" w:cs="Segoe UI"/>
          <w:sz w:val="24"/>
          <w:szCs w:val="24"/>
          <w:shd w:val="clear" w:color="auto" w:fill="FFFFFF"/>
        </w:rPr>
        <w:t xml:space="preserve">; </w:t>
      </w:r>
    </w:p>
    <w:p w14:paraId="5F0364C5" w14:textId="28AEB853" w:rsidR="0039466E" w:rsidRPr="000371C1" w:rsidRDefault="0039466E" w:rsidP="00E218F8">
      <w:pPr>
        <w:spacing w:after="0" w:line="312" w:lineRule="auto"/>
        <w:jc w:val="both"/>
        <w:rPr>
          <w:rFonts w:ascii="Verdana" w:hAnsi="Verdana" w:cs="Segoe UI"/>
          <w:sz w:val="24"/>
          <w:szCs w:val="24"/>
          <w:shd w:val="clear" w:color="auto" w:fill="FFFFFF"/>
        </w:rPr>
      </w:pPr>
    </w:p>
    <w:p w14:paraId="799FB3E2" w14:textId="60772238" w:rsidR="0039466E" w:rsidRPr="000371C1" w:rsidRDefault="0039466E" w:rsidP="00E218F8">
      <w:pPr>
        <w:spacing w:after="0" w:line="312" w:lineRule="auto"/>
        <w:jc w:val="both"/>
        <w:rPr>
          <w:rFonts w:ascii="Verdana" w:hAnsi="Verdana" w:cs="Segoe UI"/>
          <w:sz w:val="24"/>
          <w:szCs w:val="24"/>
          <w:shd w:val="clear" w:color="auto" w:fill="FFFFFF"/>
        </w:rPr>
      </w:pPr>
      <w:r w:rsidRPr="000371C1">
        <w:rPr>
          <w:rFonts w:ascii="Verdana" w:hAnsi="Verdana" w:cs="Courier New"/>
          <w:b/>
          <w:sz w:val="24"/>
          <w:szCs w:val="24"/>
        </w:rPr>
        <w:t>3.3.</w:t>
      </w:r>
      <w:r w:rsidRPr="000371C1">
        <w:rPr>
          <w:rFonts w:ascii="Verdana" w:hAnsi="Verdana" w:cs="Segoe UI"/>
          <w:b/>
          <w:bCs/>
          <w:sz w:val="24"/>
          <w:szCs w:val="24"/>
          <w:shd w:val="clear" w:color="auto" w:fill="FFFFFF"/>
        </w:rPr>
        <w:t>8.</w:t>
      </w:r>
      <w:r w:rsidRPr="000371C1">
        <w:rPr>
          <w:rFonts w:ascii="Verdana" w:hAnsi="Verdana" w:cs="Segoe UI"/>
          <w:sz w:val="24"/>
          <w:szCs w:val="24"/>
          <w:shd w:val="clear" w:color="auto" w:fill="FFFFFF"/>
        </w:rPr>
        <w:t xml:space="preserve"> Palestras magnas sobre o Tema, com uso de recursos audiovisuais, de forma interativa, dialogada, com didática e conteúdo acessível ao púbico alvo, com objetivo de contribuir com a reflexão para a elaboração de propostas; </w:t>
      </w:r>
    </w:p>
    <w:p w14:paraId="5FBDD430" w14:textId="77777777" w:rsidR="0039466E" w:rsidRPr="000371C1" w:rsidRDefault="0039466E" w:rsidP="00E218F8">
      <w:pPr>
        <w:spacing w:after="0" w:line="312" w:lineRule="auto"/>
        <w:jc w:val="both"/>
        <w:rPr>
          <w:rFonts w:ascii="Verdana" w:hAnsi="Verdana" w:cs="Segoe UI"/>
          <w:sz w:val="24"/>
          <w:szCs w:val="24"/>
          <w:shd w:val="clear" w:color="auto" w:fill="FFFFFF"/>
        </w:rPr>
      </w:pPr>
    </w:p>
    <w:p w14:paraId="6C6DBBF9" w14:textId="16F6F0FC" w:rsidR="0039466E" w:rsidRPr="000371C1" w:rsidRDefault="0039466E" w:rsidP="00E218F8">
      <w:pPr>
        <w:spacing w:after="0" w:line="312" w:lineRule="auto"/>
        <w:jc w:val="both"/>
        <w:rPr>
          <w:rFonts w:ascii="Verdana" w:hAnsi="Verdana" w:cs="Segoe UI"/>
          <w:sz w:val="24"/>
          <w:szCs w:val="24"/>
          <w:shd w:val="clear" w:color="auto" w:fill="FFFFFF"/>
        </w:rPr>
      </w:pPr>
      <w:r w:rsidRPr="000371C1">
        <w:rPr>
          <w:rFonts w:ascii="Verdana" w:hAnsi="Verdana" w:cs="Courier New"/>
          <w:b/>
          <w:sz w:val="24"/>
          <w:szCs w:val="24"/>
        </w:rPr>
        <w:t>3.3.</w:t>
      </w:r>
      <w:r w:rsidRPr="000371C1">
        <w:rPr>
          <w:rFonts w:ascii="Verdana" w:hAnsi="Verdana" w:cs="Segoe UI"/>
          <w:b/>
          <w:bCs/>
          <w:sz w:val="24"/>
          <w:szCs w:val="24"/>
          <w:shd w:val="clear" w:color="auto" w:fill="FFFFFF"/>
        </w:rPr>
        <w:t>9.</w:t>
      </w:r>
      <w:r w:rsidRPr="000371C1">
        <w:rPr>
          <w:rFonts w:ascii="Verdana" w:hAnsi="Verdana" w:cs="Segoe UI"/>
          <w:sz w:val="24"/>
          <w:szCs w:val="24"/>
          <w:shd w:val="clear" w:color="auto" w:fill="FFFFFF"/>
        </w:rPr>
        <w:t xml:space="preserve"> Orientação nas discussões dos grupos para levantamento das propostas; </w:t>
      </w:r>
    </w:p>
    <w:p w14:paraId="3D5E8CA6" w14:textId="77777777" w:rsidR="0039466E" w:rsidRPr="000371C1" w:rsidRDefault="0039466E" w:rsidP="00E218F8">
      <w:pPr>
        <w:spacing w:after="0" w:line="312" w:lineRule="auto"/>
        <w:jc w:val="both"/>
        <w:rPr>
          <w:rFonts w:ascii="Verdana" w:hAnsi="Verdana" w:cs="Segoe UI"/>
          <w:sz w:val="24"/>
          <w:szCs w:val="24"/>
          <w:shd w:val="clear" w:color="auto" w:fill="FFFFFF"/>
        </w:rPr>
      </w:pPr>
      <w:r w:rsidRPr="000371C1">
        <w:rPr>
          <w:rFonts w:ascii="Verdana" w:hAnsi="Verdana" w:cs="Courier New"/>
          <w:b/>
          <w:sz w:val="24"/>
          <w:szCs w:val="24"/>
        </w:rPr>
        <w:lastRenderedPageBreak/>
        <w:t>3.3.</w:t>
      </w:r>
      <w:r w:rsidRPr="000371C1">
        <w:rPr>
          <w:rFonts w:ascii="Verdana" w:hAnsi="Verdana" w:cs="Segoe UI"/>
          <w:b/>
          <w:bCs/>
          <w:sz w:val="24"/>
          <w:szCs w:val="24"/>
          <w:shd w:val="clear" w:color="auto" w:fill="FFFFFF"/>
        </w:rPr>
        <w:t>10.</w:t>
      </w:r>
      <w:r w:rsidRPr="000371C1">
        <w:rPr>
          <w:rFonts w:ascii="Verdana" w:hAnsi="Verdana" w:cs="Segoe UI"/>
          <w:sz w:val="24"/>
          <w:szCs w:val="24"/>
          <w:shd w:val="clear" w:color="auto" w:fill="FFFFFF"/>
        </w:rPr>
        <w:t xml:space="preserve"> Conduzir as Plenárias, escolha e aprovação das deliberações e moções;  </w:t>
      </w:r>
    </w:p>
    <w:p w14:paraId="70B6340D" w14:textId="77777777" w:rsidR="000E198A" w:rsidRPr="000371C1" w:rsidRDefault="000E198A" w:rsidP="00E218F8">
      <w:pPr>
        <w:spacing w:after="0" w:line="312" w:lineRule="auto"/>
        <w:jc w:val="both"/>
        <w:rPr>
          <w:rFonts w:ascii="Verdana" w:hAnsi="Verdana" w:cs="Courier New"/>
          <w:b/>
          <w:sz w:val="24"/>
          <w:szCs w:val="24"/>
        </w:rPr>
      </w:pPr>
    </w:p>
    <w:p w14:paraId="7219ED15" w14:textId="6853C4EA" w:rsidR="0039466E" w:rsidRPr="000371C1" w:rsidRDefault="0039466E" w:rsidP="00E218F8">
      <w:pPr>
        <w:spacing w:after="0" w:line="312" w:lineRule="auto"/>
        <w:jc w:val="both"/>
        <w:rPr>
          <w:rFonts w:ascii="Verdana" w:hAnsi="Verdana" w:cs="Courier New"/>
          <w:sz w:val="24"/>
          <w:szCs w:val="24"/>
        </w:rPr>
      </w:pPr>
      <w:r w:rsidRPr="000371C1">
        <w:rPr>
          <w:rFonts w:ascii="Verdana" w:hAnsi="Verdana" w:cs="Courier New"/>
          <w:b/>
          <w:sz w:val="24"/>
          <w:szCs w:val="24"/>
        </w:rPr>
        <w:t>3.3.</w:t>
      </w:r>
      <w:r w:rsidRPr="000371C1">
        <w:rPr>
          <w:rFonts w:ascii="Verdana" w:hAnsi="Verdana" w:cs="Segoe UI"/>
          <w:b/>
          <w:bCs/>
          <w:sz w:val="24"/>
          <w:szCs w:val="24"/>
          <w:shd w:val="clear" w:color="auto" w:fill="FFFFFF"/>
        </w:rPr>
        <w:t>11.</w:t>
      </w:r>
      <w:r w:rsidRPr="000371C1">
        <w:rPr>
          <w:rFonts w:ascii="Verdana" w:hAnsi="Verdana" w:cs="Segoe UI"/>
          <w:sz w:val="24"/>
          <w:szCs w:val="24"/>
          <w:shd w:val="clear" w:color="auto" w:fill="FFFFFF"/>
        </w:rPr>
        <w:t xml:space="preserve"> Conduzir a Eleição de Delegados para Conferências macrorregionais/Estadual, de acordo com os critérios estabelecidos;  </w:t>
      </w:r>
    </w:p>
    <w:p w14:paraId="67A94546" w14:textId="77777777" w:rsidR="0039466E" w:rsidRPr="000371C1" w:rsidRDefault="0039466E" w:rsidP="00E218F8">
      <w:pPr>
        <w:spacing w:after="0" w:line="312" w:lineRule="auto"/>
        <w:jc w:val="both"/>
        <w:rPr>
          <w:rFonts w:ascii="Verdana" w:hAnsi="Verdana" w:cs="Courier New"/>
          <w:b/>
          <w:sz w:val="24"/>
          <w:szCs w:val="24"/>
        </w:rPr>
      </w:pPr>
    </w:p>
    <w:p w14:paraId="63D37800" w14:textId="67F2AE49" w:rsidR="0039466E" w:rsidRPr="000371C1" w:rsidRDefault="0039466E" w:rsidP="00E218F8">
      <w:pPr>
        <w:spacing w:after="0" w:line="312" w:lineRule="auto"/>
        <w:jc w:val="both"/>
        <w:rPr>
          <w:rFonts w:ascii="Verdana" w:hAnsi="Verdana" w:cs="Courier New"/>
          <w:sz w:val="24"/>
          <w:szCs w:val="24"/>
        </w:rPr>
      </w:pPr>
      <w:r w:rsidRPr="000371C1">
        <w:rPr>
          <w:rFonts w:ascii="Verdana" w:hAnsi="Verdana" w:cs="Courier New"/>
          <w:b/>
          <w:sz w:val="24"/>
          <w:szCs w:val="24"/>
        </w:rPr>
        <w:t xml:space="preserve">3.4. Prazo Contratual: </w:t>
      </w:r>
      <w:r w:rsidRPr="000371C1">
        <w:rPr>
          <w:rFonts w:ascii="Verdana" w:hAnsi="Verdana" w:cs="Courier New"/>
          <w:sz w:val="24"/>
          <w:szCs w:val="24"/>
        </w:rPr>
        <w:t>O contrato terá vigência de 3 (três) meses.</w:t>
      </w:r>
    </w:p>
    <w:p w14:paraId="650A3916" w14:textId="72570962" w:rsidR="0039466E" w:rsidRPr="000371C1" w:rsidRDefault="0039466E" w:rsidP="00E218F8">
      <w:pPr>
        <w:spacing w:after="0" w:line="312" w:lineRule="auto"/>
        <w:jc w:val="both"/>
        <w:rPr>
          <w:rFonts w:ascii="Verdana" w:hAnsi="Verdana" w:cs="Courier New"/>
          <w:sz w:val="24"/>
          <w:szCs w:val="24"/>
        </w:rPr>
      </w:pPr>
      <w:r w:rsidRPr="000371C1">
        <w:rPr>
          <w:rFonts w:ascii="Verdana" w:hAnsi="Verdana" w:cs="Courier New"/>
          <w:b/>
          <w:sz w:val="24"/>
          <w:szCs w:val="24"/>
        </w:rPr>
        <w:t xml:space="preserve">3.4.1. Renovação e Extinção Contratual: </w:t>
      </w:r>
      <w:r w:rsidRPr="000371C1">
        <w:rPr>
          <w:rFonts w:ascii="Verdana" w:hAnsi="Verdana" w:cs="Courier New"/>
          <w:sz w:val="24"/>
          <w:szCs w:val="24"/>
        </w:rPr>
        <w:t xml:space="preserve">A renovação do contrato não se aplica devido à natureza pontual da </w:t>
      </w:r>
      <w:r w:rsidRPr="000371C1">
        <w:rPr>
          <w:rFonts w:ascii="Verdana" w:hAnsi="Verdana" w:cs="Arial"/>
          <w:sz w:val="24"/>
          <w:szCs w:val="24"/>
        </w:rPr>
        <w:t>assessoria, organização e execução de Conferência Nacional da Pessoa Idosa e da Assistência Social em Etapa Municipal</w:t>
      </w:r>
      <w:r w:rsidRPr="000371C1">
        <w:rPr>
          <w:rFonts w:ascii="Verdana" w:hAnsi="Verdana" w:cs="Courier New"/>
          <w:sz w:val="24"/>
          <w:szCs w:val="24"/>
        </w:rPr>
        <w:t>. A extinção contratual ocorrerá automaticamente após a conclusão das reuniões de assessoramento e cumprimento de todas as obrigações contratuais.</w:t>
      </w:r>
    </w:p>
    <w:p w14:paraId="543CF787" w14:textId="77777777" w:rsidR="0039466E" w:rsidRPr="000371C1" w:rsidRDefault="0039466E" w:rsidP="00E218F8">
      <w:pPr>
        <w:spacing w:after="0" w:line="312" w:lineRule="auto"/>
        <w:jc w:val="both"/>
        <w:rPr>
          <w:rFonts w:ascii="Verdana" w:hAnsi="Verdana" w:cs="Courier New"/>
          <w:b/>
          <w:sz w:val="24"/>
          <w:szCs w:val="24"/>
        </w:rPr>
      </w:pPr>
    </w:p>
    <w:p w14:paraId="41F0DD85" w14:textId="77777777" w:rsidR="0039466E" w:rsidRPr="000371C1" w:rsidRDefault="0039466E" w:rsidP="00E218F8">
      <w:pPr>
        <w:spacing w:after="0" w:line="312" w:lineRule="auto"/>
        <w:jc w:val="both"/>
        <w:rPr>
          <w:rFonts w:ascii="Verdana" w:hAnsi="Verdana" w:cs="Courier New"/>
          <w:sz w:val="24"/>
          <w:szCs w:val="24"/>
        </w:rPr>
      </w:pPr>
      <w:r w:rsidRPr="000371C1">
        <w:rPr>
          <w:rFonts w:ascii="Verdana" w:hAnsi="Verdana" w:cs="Courier New"/>
          <w:b/>
          <w:sz w:val="24"/>
          <w:szCs w:val="24"/>
        </w:rPr>
        <w:t xml:space="preserve">3.5. Condições de Prorrogação: </w:t>
      </w:r>
      <w:r w:rsidRPr="000371C1">
        <w:rPr>
          <w:rFonts w:ascii="Verdana" w:hAnsi="Verdana" w:cs="Courier New"/>
          <w:sz w:val="24"/>
          <w:szCs w:val="24"/>
        </w:rPr>
        <w:t>Não há previsão de prorrogação.</w:t>
      </w:r>
    </w:p>
    <w:p w14:paraId="7DC8429D" w14:textId="77777777" w:rsidR="0039466E" w:rsidRPr="000371C1" w:rsidRDefault="0039466E" w:rsidP="00E218F8">
      <w:pPr>
        <w:spacing w:after="0" w:line="312" w:lineRule="auto"/>
        <w:jc w:val="both"/>
        <w:rPr>
          <w:rFonts w:ascii="Verdana" w:hAnsi="Verdana" w:cs="Arial"/>
          <w:sz w:val="24"/>
          <w:szCs w:val="24"/>
        </w:rPr>
      </w:pPr>
    </w:p>
    <w:p w14:paraId="5320C8D3" w14:textId="1F5FFA92" w:rsidR="000371C1" w:rsidRPr="000371C1" w:rsidRDefault="000371C1" w:rsidP="00E218F8">
      <w:pPr>
        <w:pStyle w:val="Default"/>
        <w:spacing w:line="312" w:lineRule="auto"/>
        <w:jc w:val="both"/>
        <w:rPr>
          <w:rFonts w:ascii="Verdana" w:hAnsi="Verdana" w:cs="Courier New"/>
        </w:rPr>
      </w:pPr>
      <w:r w:rsidRPr="000371C1">
        <w:rPr>
          <w:rFonts w:ascii="Verdana" w:hAnsi="Verdana"/>
          <w:b/>
        </w:rPr>
        <w:t xml:space="preserve">3.6. Carga Horária: </w:t>
      </w:r>
      <w:r w:rsidRPr="000371C1">
        <w:rPr>
          <w:rFonts w:ascii="Verdana" w:hAnsi="Verdana" w:cs="Courier New"/>
        </w:rPr>
        <w:t xml:space="preserve">A Conferência de cada município </w:t>
      </w:r>
      <w:r w:rsidRPr="000371C1">
        <w:rPr>
          <w:rFonts w:ascii="Verdana" w:hAnsi="Verdana" w:cs="Segoe UI"/>
          <w:shd w:val="clear" w:color="auto" w:fill="FFFFFF"/>
        </w:rPr>
        <w:t>terá duração de no mínimo 05 (cinco) horas.</w:t>
      </w:r>
    </w:p>
    <w:p w14:paraId="2BC5327A" w14:textId="77777777" w:rsidR="000371C1" w:rsidRPr="000371C1" w:rsidRDefault="000371C1" w:rsidP="00E218F8">
      <w:pPr>
        <w:pStyle w:val="Default"/>
        <w:spacing w:line="312" w:lineRule="auto"/>
        <w:jc w:val="both"/>
        <w:rPr>
          <w:rFonts w:ascii="Verdana" w:hAnsi="Verdana"/>
          <w:b/>
        </w:rPr>
      </w:pPr>
    </w:p>
    <w:p w14:paraId="472E3468" w14:textId="44C5E10B" w:rsidR="000371C1" w:rsidRPr="000371C1" w:rsidRDefault="000371C1" w:rsidP="00E218F8">
      <w:pPr>
        <w:spacing w:after="0" w:line="312" w:lineRule="auto"/>
        <w:jc w:val="both"/>
        <w:rPr>
          <w:rFonts w:ascii="Verdana" w:hAnsi="Verdana" w:cs="Arial Nova"/>
          <w:b/>
          <w:bCs/>
          <w:color w:val="000000"/>
          <w:sz w:val="24"/>
          <w:szCs w:val="24"/>
        </w:rPr>
      </w:pPr>
      <w:r w:rsidRPr="000371C1">
        <w:rPr>
          <w:rFonts w:ascii="Verdana" w:hAnsi="Verdana"/>
          <w:b/>
          <w:sz w:val="24"/>
          <w:szCs w:val="24"/>
        </w:rPr>
        <w:t xml:space="preserve">3.7. </w:t>
      </w:r>
      <w:r w:rsidRPr="000E198A">
        <w:rPr>
          <w:rFonts w:ascii="Verdana" w:hAnsi="Verdana" w:cs="Arial Nova"/>
          <w:b/>
          <w:bCs/>
          <w:color w:val="000000"/>
          <w:sz w:val="24"/>
          <w:szCs w:val="24"/>
        </w:rPr>
        <w:t>Tema</w:t>
      </w:r>
      <w:r w:rsidRPr="000371C1">
        <w:rPr>
          <w:rFonts w:ascii="Verdana" w:hAnsi="Verdana" w:cs="Arial Nova"/>
          <w:b/>
          <w:bCs/>
          <w:color w:val="000000"/>
          <w:sz w:val="24"/>
          <w:szCs w:val="24"/>
        </w:rPr>
        <w:t>s</w:t>
      </w:r>
      <w:r w:rsidRPr="000E198A">
        <w:rPr>
          <w:rFonts w:ascii="Verdana" w:hAnsi="Verdana" w:cs="Arial Nova"/>
          <w:b/>
          <w:bCs/>
          <w:color w:val="000000"/>
          <w:sz w:val="24"/>
          <w:szCs w:val="24"/>
        </w:rPr>
        <w:t xml:space="preserve"> </w:t>
      </w:r>
      <w:r w:rsidRPr="000371C1">
        <w:rPr>
          <w:rFonts w:ascii="Verdana" w:hAnsi="Verdana" w:cs="Arial Nova"/>
          <w:b/>
          <w:bCs/>
          <w:color w:val="000000"/>
          <w:sz w:val="24"/>
          <w:szCs w:val="24"/>
        </w:rPr>
        <w:t>a serem abordados:</w:t>
      </w:r>
    </w:p>
    <w:p w14:paraId="79CE7EB9" w14:textId="4F654821" w:rsidR="000371C1" w:rsidRPr="000E198A" w:rsidRDefault="000371C1" w:rsidP="00E218F8">
      <w:pPr>
        <w:spacing w:after="0" w:line="312" w:lineRule="auto"/>
        <w:jc w:val="both"/>
        <w:rPr>
          <w:rFonts w:ascii="Verdana" w:hAnsi="Verdana" w:cs="Arial Nova"/>
          <w:color w:val="000000"/>
          <w:sz w:val="24"/>
          <w:szCs w:val="24"/>
        </w:rPr>
      </w:pPr>
      <w:r w:rsidRPr="000371C1">
        <w:rPr>
          <w:rFonts w:ascii="Verdana" w:hAnsi="Verdana" w:cs="Arial Nova"/>
          <w:b/>
          <w:bCs/>
          <w:color w:val="000000"/>
          <w:sz w:val="24"/>
          <w:szCs w:val="24"/>
        </w:rPr>
        <w:t>3.7.1. Conferência Municipal do Idoso</w:t>
      </w:r>
      <w:r w:rsidRPr="000E198A">
        <w:rPr>
          <w:rFonts w:ascii="Verdana" w:hAnsi="Verdana" w:cs="Arial Nova"/>
          <w:b/>
          <w:bCs/>
          <w:color w:val="000000"/>
          <w:sz w:val="24"/>
          <w:szCs w:val="24"/>
        </w:rPr>
        <w:t xml:space="preserve">: </w:t>
      </w:r>
      <w:r w:rsidRPr="000E198A">
        <w:rPr>
          <w:rFonts w:ascii="Verdana" w:hAnsi="Verdana" w:cs="Arial Nova"/>
          <w:color w:val="000000"/>
          <w:sz w:val="24"/>
          <w:szCs w:val="24"/>
        </w:rPr>
        <w:t xml:space="preserve">“Envelhecimento Multicultural e Democracia: Urgência por Equidade, Direitos e Participação”, conforme 05 eixos descritos abaixo: </w:t>
      </w:r>
    </w:p>
    <w:p w14:paraId="01E07021" w14:textId="77777777" w:rsidR="000371C1" w:rsidRPr="000371C1" w:rsidRDefault="000371C1" w:rsidP="00E218F8">
      <w:pP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 Nova"/>
          <w:color w:val="000000"/>
          <w:sz w:val="24"/>
          <w:szCs w:val="24"/>
        </w:rPr>
      </w:pPr>
    </w:p>
    <w:p w14:paraId="1A3A4B47" w14:textId="77777777" w:rsidR="000371C1" w:rsidRPr="000E198A" w:rsidRDefault="000371C1" w:rsidP="00E218F8">
      <w:pP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 Nova"/>
          <w:color w:val="000000"/>
          <w:sz w:val="24"/>
          <w:szCs w:val="24"/>
        </w:rPr>
      </w:pPr>
      <w:r w:rsidRPr="000371C1">
        <w:rPr>
          <w:rFonts w:ascii="Verdana" w:hAnsi="Verdana"/>
          <w:sz w:val="24"/>
          <w:szCs w:val="24"/>
        </w:rPr>
        <w:t>Eixo</w:t>
      </w:r>
      <w:r w:rsidRPr="000371C1">
        <w:rPr>
          <w:rFonts w:ascii="Verdana" w:hAnsi="Verdana" w:cs="Arial Nova"/>
          <w:color w:val="000000"/>
          <w:sz w:val="24"/>
          <w:szCs w:val="24"/>
        </w:rPr>
        <w:t xml:space="preserve"> </w:t>
      </w:r>
      <w:r w:rsidRPr="000E198A">
        <w:rPr>
          <w:rFonts w:ascii="Verdana" w:hAnsi="Verdana" w:cs="Arial Nova"/>
          <w:color w:val="000000"/>
          <w:sz w:val="24"/>
          <w:szCs w:val="24"/>
        </w:rPr>
        <w:t xml:space="preserve">1. Financiamento para Ampliação e Garantia dos Direitos Sociais; </w:t>
      </w:r>
    </w:p>
    <w:p w14:paraId="4966997E" w14:textId="77777777" w:rsidR="000371C1" w:rsidRPr="000371C1" w:rsidRDefault="000371C1" w:rsidP="00E218F8">
      <w:pP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 Nova"/>
          <w:color w:val="000000"/>
          <w:sz w:val="24"/>
          <w:szCs w:val="24"/>
        </w:rPr>
      </w:pPr>
    </w:p>
    <w:p w14:paraId="001B582F" w14:textId="77777777" w:rsidR="000371C1" w:rsidRPr="000E198A" w:rsidRDefault="000371C1" w:rsidP="00E218F8">
      <w:pP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 Nova"/>
          <w:color w:val="000000"/>
          <w:sz w:val="24"/>
          <w:szCs w:val="24"/>
        </w:rPr>
      </w:pPr>
      <w:r w:rsidRPr="000371C1">
        <w:rPr>
          <w:rFonts w:ascii="Verdana" w:hAnsi="Verdana"/>
          <w:sz w:val="24"/>
          <w:szCs w:val="24"/>
        </w:rPr>
        <w:t>Eixo</w:t>
      </w:r>
      <w:r w:rsidRPr="000371C1">
        <w:rPr>
          <w:rFonts w:ascii="Verdana" w:hAnsi="Verdana" w:cs="Arial Nova"/>
          <w:color w:val="000000"/>
          <w:sz w:val="24"/>
          <w:szCs w:val="24"/>
        </w:rPr>
        <w:t xml:space="preserve"> </w:t>
      </w:r>
      <w:r w:rsidRPr="000E198A">
        <w:rPr>
          <w:rFonts w:ascii="Verdana" w:hAnsi="Verdana" w:cs="Arial Nova"/>
          <w:color w:val="000000"/>
          <w:sz w:val="24"/>
          <w:szCs w:val="24"/>
        </w:rPr>
        <w:t xml:space="preserve">2. Fortalecimento de Políticas para Proteção à Vida, à Saúde e para o acesso ao cuidado integral da Pessoa Idosa; </w:t>
      </w:r>
    </w:p>
    <w:p w14:paraId="3412BBA5" w14:textId="77777777" w:rsidR="000371C1" w:rsidRPr="000371C1" w:rsidRDefault="000371C1" w:rsidP="00E218F8">
      <w:pP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 Nova"/>
          <w:color w:val="000000"/>
          <w:sz w:val="24"/>
          <w:szCs w:val="24"/>
        </w:rPr>
      </w:pPr>
    </w:p>
    <w:p w14:paraId="4DB5881A" w14:textId="77777777" w:rsidR="000371C1" w:rsidRPr="000E198A" w:rsidRDefault="000371C1" w:rsidP="00E218F8">
      <w:pP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 Nova"/>
          <w:color w:val="000000"/>
          <w:sz w:val="24"/>
          <w:szCs w:val="24"/>
        </w:rPr>
      </w:pPr>
      <w:r w:rsidRPr="000371C1">
        <w:rPr>
          <w:rFonts w:ascii="Verdana" w:hAnsi="Verdana"/>
          <w:sz w:val="24"/>
          <w:szCs w:val="24"/>
        </w:rPr>
        <w:t>Eixo</w:t>
      </w:r>
      <w:r w:rsidRPr="000371C1">
        <w:rPr>
          <w:rFonts w:ascii="Verdana" w:hAnsi="Verdana" w:cs="Arial Nova"/>
          <w:color w:val="000000"/>
          <w:sz w:val="24"/>
          <w:szCs w:val="24"/>
        </w:rPr>
        <w:t xml:space="preserve"> </w:t>
      </w:r>
      <w:r w:rsidRPr="000E198A">
        <w:rPr>
          <w:rFonts w:ascii="Verdana" w:hAnsi="Verdana" w:cs="Arial Nova"/>
          <w:color w:val="000000"/>
          <w:sz w:val="24"/>
          <w:szCs w:val="24"/>
        </w:rPr>
        <w:t xml:space="preserve">3. Proteção e enfrentamento contra quaisquer formas de violência, abandono social e familiar da pessoa idosa; </w:t>
      </w:r>
    </w:p>
    <w:p w14:paraId="48332988" w14:textId="77777777" w:rsidR="000371C1" w:rsidRPr="000371C1" w:rsidRDefault="000371C1" w:rsidP="00E218F8">
      <w:pP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 Nova"/>
          <w:color w:val="000000"/>
          <w:sz w:val="24"/>
          <w:szCs w:val="24"/>
        </w:rPr>
      </w:pPr>
    </w:p>
    <w:p w14:paraId="6DCD294F" w14:textId="77777777" w:rsidR="000371C1" w:rsidRPr="000E198A" w:rsidRDefault="000371C1" w:rsidP="00E218F8">
      <w:pP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 Nova"/>
          <w:color w:val="000000"/>
          <w:sz w:val="24"/>
          <w:szCs w:val="24"/>
        </w:rPr>
      </w:pPr>
      <w:r w:rsidRPr="000371C1">
        <w:rPr>
          <w:rFonts w:ascii="Verdana" w:hAnsi="Verdana"/>
          <w:sz w:val="24"/>
          <w:szCs w:val="24"/>
        </w:rPr>
        <w:t>Eixo</w:t>
      </w:r>
      <w:r w:rsidRPr="000371C1">
        <w:rPr>
          <w:rFonts w:ascii="Verdana" w:hAnsi="Verdana" w:cs="Arial Nova"/>
          <w:color w:val="000000"/>
          <w:sz w:val="24"/>
          <w:szCs w:val="24"/>
        </w:rPr>
        <w:t xml:space="preserve"> </w:t>
      </w:r>
      <w:r w:rsidRPr="000E198A">
        <w:rPr>
          <w:rFonts w:ascii="Verdana" w:hAnsi="Verdana" w:cs="Arial Nova"/>
          <w:color w:val="000000"/>
          <w:sz w:val="24"/>
          <w:szCs w:val="24"/>
        </w:rPr>
        <w:t xml:space="preserve">4. Participação social, protagonismo e visa comunitária na perspectiva das múltiplas velhices; </w:t>
      </w:r>
    </w:p>
    <w:p w14:paraId="72B6B2E8" w14:textId="77777777" w:rsidR="000371C1" w:rsidRPr="000371C1" w:rsidRDefault="000371C1" w:rsidP="00E218F8">
      <w:pP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 Nova"/>
          <w:color w:val="000000"/>
          <w:sz w:val="24"/>
          <w:szCs w:val="24"/>
        </w:rPr>
      </w:pPr>
    </w:p>
    <w:p w14:paraId="65FA6E2F" w14:textId="77777777" w:rsidR="000371C1" w:rsidRPr="000371C1" w:rsidRDefault="000371C1" w:rsidP="000371C1">
      <w:pP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 Nova"/>
          <w:color w:val="000000"/>
          <w:sz w:val="24"/>
          <w:szCs w:val="24"/>
        </w:rPr>
      </w:pPr>
      <w:r w:rsidRPr="000371C1">
        <w:rPr>
          <w:rFonts w:ascii="Verdana" w:hAnsi="Verdana"/>
          <w:sz w:val="24"/>
          <w:szCs w:val="24"/>
        </w:rPr>
        <w:lastRenderedPageBreak/>
        <w:t>Eixo</w:t>
      </w:r>
      <w:r w:rsidRPr="000371C1">
        <w:rPr>
          <w:rFonts w:ascii="Verdana" w:hAnsi="Verdana" w:cs="Arial Nova"/>
          <w:color w:val="000000"/>
          <w:sz w:val="24"/>
          <w:szCs w:val="24"/>
        </w:rPr>
        <w:t xml:space="preserve"> </w:t>
      </w:r>
      <w:r w:rsidRPr="000E198A">
        <w:rPr>
          <w:rFonts w:ascii="Verdana" w:hAnsi="Verdana" w:cs="Arial Nova"/>
          <w:color w:val="000000"/>
          <w:sz w:val="24"/>
          <w:szCs w:val="24"/>
        </w:rPr>
        <w:t xml:space="preserve">5. Consolidação e fortalecimento da atuação dos Conselhos de Direitos da Pessoa Idosa como política do Estado brasileiro. </w:t>
      </w:r>
    </w:p>
    <w:p w14:paraId="5361DD4F" w14:textId="77777777" w:rsidR="000371C1" w:rsidRPr="000371C1" w:rsidRDefault="000371C1" w:rsidP="000371C1">
      <w:pP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 Nova"/>
          <w:color w:val="000000"/>
          <w:sz w:val="24"/>
          <w:szCs w:val="24"/>
        </w:rPr>
      </w:pPr>
    </w:p>
    <w:p w14:paraId="6C74108A" w14:textId="24F61191" w:rsidR="000371C1" w:rsidRPr="000371C1" w:rsidRDefault="000371C1" w:rsidP="000371C1">
      <w:pPr>
        <w:pStyle w:val="Default"/>
        <w:spacing w:line="312" w:lineRule="auto"/>
        <w:jc w:val="both"/>
        <w:rPr>
          <w:rFonts w:ascii="Verdana" w:hAnsi="Verdana"/>
        </w:rPr>
      </w:pPr>
      <w:r w:rsidRPr="000371C1">
        <w:rPr>
          <w:rFonts w:ascii="Verdana" w:hAnsi="Verdana" w:cs="Arial Nova"/>
          <w:b/>
          <w:bCs/>
        </w:rPr>
        <w:t>3.7.2. Conferência Municipal da Assistência Social</w:t>
      </w:r>
      <w:r w:rsidRPr="000E198A">
        <w:rPr>
          <w:rFonts w:ascii="Verdana" w:hAnsi="Verdana" w:cs="Arial Nova"/>
          <w:b/>
          <w:bCs/>
        </w:rPr>
        <w:t xml:space="preserve">: </w:t>
      </w:r>
      <w:r w:rsidRPr="000371C1">
        <w:rPr>
          <w:rFonts w:ascii="Verdana" w:hAnsi="Verdana"/>
        </w:rPr>
        <w:t xml:space="preserve">“20 anos do SUAS: construção, proteção social e resistência”. </w:t>
      </w:r>
    </w:p>
    <w:p w14:paraId="3BAB6D1A" w14:textId="77777777" w:rsidR="000371C1" w:rsidRPr="000371C1" w:rsidRDefault="000371C1" w:rsidP="000371C1">
      <w:pPr>
        <w:pStyle w:val="Default"/>
        <w:spacing w:line="312" w:lineRule="auto"/>
        <w:jc w:val="both"/>
        <w:rPr>
          <w:rFonts w:ascii="Verdana" w:hAnsi="Verdana"/>
        </w:rPr>
      </w:pPr>
    </w:p>
    <w:p w14:paraId="3A8558BC" w14:textId="77777777" w:rsidR="000371C1" w:rsidRPr="000371C1" w:rsidRDefault="000371C1" w:rsidP="000371C1">
      <w:pPr>
        <w:pStyle w:val="Default"/>
        <w:spacing w:line="312" w:lineRule="auto"/>
        <w:jc w:val="both"/>
        <w:rPr>
          <w:rFonts w:ascii="Verdana" w:hAnsi="Verdana"/>
        </w:rPr>
      </w:pPr>
      <w:r w:rsidRPr="000371C1">
        <w:rPr>
          <w:rFonts w:ascii="Verdana" w:hAnsi="Verdana"/>
        </w:rPr>
        <w:t xml:space="preserve">Eixo 1: Universalização do SUAS: Acesso Integral com Equidade e Respeito às Diversidades; </w:t>
      </w:r>
    </w:p>
    <w:p w14:paraId="6CE0B437" w14:textId="77777777" w:rsidR="000371C1" w:rsidRPr="000371C1" w:rsidRDefault="000371C1" w:rsidP="000371C1">
      <w:pPr>
        <w:pStyle w:val="Default"/>
        <w:spacing w:line="312" w:lineRule="auto"/>
        <w:jc w:val="both"/>
        <w:rPr>
          <w:rFonts w:ascii="Verdana" w:hAnsi="Verdana"/>
        </w:rPr>
      </w:pPr>
    </w:p>
    <w:p w14:paraId="1BD23E89" w14:textId="5D4CF85B" w:rsidR="000371C1" w:rsidRPr="000371C1" w:rsidRDefault="000371C1" w:rsidP="000371C1">
      <w:pPr>
        <w:pStyle w:val="Default"/>
        <w:spacing w:line="312" w:lineRule="auto"/>
        <w:jc w:val="both"/>
        <w:rPr>
          <w:rFonts w:ascii="Verdana" w:hAnsi="Verdana"/>
        </w:rPr>
      </w:pPr>
      <w:r w:rsidRPr="000371C1">
        <w:rPr>
          <w:rFonts w:ascii="Verdana" w:hAnsi="Verdana"/>
        </w:rPr>
        <w:t xml:space="preserve">Eixo 2: Aperfeiçoamento Contínuo do SUAS: Inovação, Gestão Descentralizada e Valorização Profissional; </w:t>
      </w:r>
    </w:p>
    <w:p w14:paraId="6B84086C" w14:textId="77777777" w:rsidR="000371C1" w:rsidRDefault="000371C1" w:rsidP="000371C1">
      <w:pPr>
        <w:pStyle w:val="Default"/>
        <w:spacing w:line="312" w:lineRule="auto"/>
        <w:jc w:val="both"/>
        <w:rPr>
          <w:rFonts w:ascii="Verdana" w:hAnsi="Verdana"/>
        </w:rPr>
      </w:pPr>
    </w:p>
    <w:p w14:paraId="3B1BCD83" w14:textId="4C18B928" w:rsidR="000371C1" w:rsidRPr="000371C1" w:rsidRDefault="000371C1" w:rsidP="000371C1">
      <w:pPr>
        <w:pStyle w:val="Default"/>
        <w:spacing w:line="312" w:lineRule="auto"/>
        <w:jc w:val="both"/>
        <w:rPr>
          <w:rFonts w:ascii="Verdana" w:hAnsi="Verdana"/>
        </w:rPr>
      </w:pPr>
      <w:r w:rsidRPr="000371C1">
        <w:rPr>
          <w:rFonts w:ascii="Verdana" w:hAnsi="Verdana"/>
        </w:rPr>
        <w:t xml:space="preserve">EIXO 3: Integração de Benefícios e Serviços Socioassistenciais: Fortalecendo a Proteção Social, Segurança de Renda e a Inclusão Social no Sistema Único de Assistência Social (SUAS); </w:t>
      </w:r>
    </w:p>
    <w:p w14:paraId="34A7DE1A" w14:textId="77777777" w:rsidR="000371C1" w:rsidRPr="000371C1" w:rsidRDefault="000371C1" w:rsidP="000371C1">
      <w:pPr>
        <w:pStyle w:val="Default"/>
        <w:spacing w:line="312" w:lineRule="auto"/>
        <w:jc w:val="both"/>
        <w:rPr>
          <w:rFonts w:ascii="Verdana" w:hAnsi="Verdana"/>
        </w:rPr>
      </w:pPr>
    </w:p>
    <w:p w14:paraId="2700582C" w14:textId="77777777" w:rsidR="000371C1" w:rsidRPr="000371C1" w:rsidRDefault="000371C1" w:rsidP="000371C1">
      <w:pPr>
        <w:pStyle w:val="Default"/>
        <w:spacing w:line="312" w:lineRule="auto"/>
        <w:jc w:val="both"/>
        <w:rPr>
          <w:rFonts w:ascii="Verdana" w:hAnsi="Verdana"/>
        </w:rPr>
      </w:pPr>
      <w:r w:rsidRPr="000371C1">
        <w:rPr>
          <w:rFonts w:ascii="Verdana" w:hAnsi="Verdana"/>
        </w:rPr>
        <w:t xml:space="preserve">EIXO 4: Gestão Democrática, informação no SUAS e comunicação transparente: fortalecendo a participação social no SUAS; </w:t>
      </w:r>
    </w:p>
    <w:p w14:paraId="534369D3" w14:textId="77777777" w:rsidR="000371C1" w:rsidRPr="000371C1" w:rsidRDefault="000371C1" w:rsidP="000371C1">
      <w:pPr>
        <w:spacing w:after="0" w:line="312" w:lineRule="auto"/>
        <w:jc w:val="both"/>
        <w:rPr>
          <w:rFonts w:ascii="Verdana" w:hAnsi="Verdana"/>
          <w:sz w:val="24"/>
          <w:szCs w:val="24"/>
        </w:rPr>
      </w:pPr>
    </w:p>
    <w:p w14:paraId="5C3F9553" w14:textId="77777777" w:rsidR="000371C1" w:rsidRPr="000371C1" w:rsidRDefault="000371C1" w:rsidP="000371C1">
      <w:pPr>
        <w:spacing w:after="0" w:line="312" w:lineRule="auto"/>
        <w:jc w:val="both"/>
        <w:rPr>
          <w:rFonts w:ascii="Verdana" w:hAnsi="Verdana"/>
          <w:sz w:val="24"/>
          <w:szCs w:val="24"/>
        </w:rPr>
      </w:pPr>
      <w:r w:rsidRPr="000371C1">
        <w:rPr>
          <w:rFonts w:ascii="Verdana" w:hAnsi="Verdana"/>
          <w:sz w:val="24"/>
          <w:szCs w:val="24"/>
        </w:rPr>
        <w:t>Eixo 5: Sustentabilidade Financeira e Equidade no Cofinanciamento do SUAS.</w:t>
      </w:r>
    </w:p>
    <w:p w14:paraId="100CB8F8" w14:textId="77777777" w:rsidR="000371C1" w:rsidRPr="000371C1" w:rsidRDefault="000371C1" w:rsidP="000371C1">
      <w:pPr>
        <w:spacing w:after="0" w:line="312" w:lineRule="auto"/>
        <w:jc w:val="both"/>
        <w:rPr>
          <w:rFonts w:ascii="Verdana" w:hAnsi="Verdana" w:cs="Arial"/>
          <w:sz w:val="24"/>
          <w:szCs w:val="24"/>
        </w:rPr>
      </w:pPr>
    </w:p>
    <w:p w14:paraId="21B1F0D3" w14:textId="77777777" w:rsidR="0045232D" w:rsidRPr="000371C1" w:rsidRDefault="0045232D" w:rsidP="00037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  <w:r w:rsidRPr="000371C1">
        <w:rPr>
          <w:rFonts w:ascii="Verdana" w:hAnsi="Verdana"/>
          <w:b/>
          <w:sz w:val="24"/>
          <w:szCs w:val="24"/>
        </w:rPr>
        <w:t>4 – DESCRIÇÕES E QUANTITATIVOS.</w:t>
      </w:r>
    </w:p>
    <w:p w14:paraId="42709DDA" w14:textId="77777777" w:rsidR="0045232D" w:rsidRPr="000371C1" w:rsidRDefault="0045232D" w:rsidP="000371C1">
      <w:pPr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</w:p>
    <w:p w14:paraId="75648DCE" w14:textId="5AEC191A" w:rsidR="0045232D" w:rsidRPr="000371C1" w:rsidRDefault="0045232D" w:rsidP="000371C1">
      <w:pPr>
        <w:spacing w:after="0" w:line="312" w:lineRule="auto"/>
        <w:jc w:val="both"/>
        <w:rPr>
          <w:rFonts w:ascii="Verdana" w:hAnsi="Verdana" w:cs="Courier New"/>
          <w:sz w:val="24"/>
          <w:szCs w:val="24"/>
        </w:rPr>
      </w:pPr>
      <w:r w:rsidRPr="000371C1">
        <w:rPr>
          <w:rFonts w:ascii="Verdana" w:hAnsi="Verdana"/>
          <w:b/>
          <w:sz w:val="24"/>
          <w:szCs w:val="24"/>
        </w:rPr>
        <w:t xml:space="preserve">4.1. Quantitativo: </w:t>
      </w:r>
      <w:r w:rsidRPr="000371C1">
        <w:rPr>
          <w:rFonts w:ascii="Verdana" w:hAnsi="Verdana" w:cs="Courier New"/>
          <w:sz w:val="24"/>
          <w:szCs w:val="24"/>
        </w:rPr>
        <w:t xml:space="preserve">A contratação envolve </w:t>
      </w:r>
      <w:r w:rsidR="003B18BB" w:rsidRPr="000371C1">
        <w:rPr>
          <w:rFonts w:ascii="Verdana" w:hAnsi="Verdana" w:cs="Arial"/>
          <w:sz w:val="24"/>
          <w:szCs w:val="24"/>
        </w:rPr>
        <w:t>assessoria, organização e execução da Conferência Municipal da Pessoa Idosa</w:t>
      </w:r>
      <w:r w:rsidR="003B18BB" w:rsidRPr="000371C1">
        <w:rPr>
          <w:rFonts w:ascii="Verdana" w:hAnsi="Verdana" w:cs="Courier New"/>
          <w:sz w:val="24"/>
          <w:szCs w:val="24"/>
        </w:rPr>
        <w:t xml:space="preserve"> </w:t>
      </w:r>
      <w:r w:rsidRPr="000371C1">
        <w:rPr>
          <w:rFonts w:ascii="Verdana" w:hAnsi="Verdana" w:cs="Courier New"/>
          <w:sz w:val="24"/>
          <w:szCs w:val="24"/>
        </w:rPr>
        <w:t xml:space="preserve">para </w:t>
      </w:r>
      <w:r w:rsidR="00663735" w:rsidRPr="000371C1">
        <w:rPr>
          <w:rFonts w:ascii="Verdana" w:hAnsi="Verdana" w:cs="Courier New"/>
          <w:sz w:val="24"/>
          <w:szCs w:val="24"/>
        </w:rPr>
        <w:t>4</w:t>
      </w:r>
      <w:r w:rsidRPr="000371C1">
        <w:rPr>
          <w:rFonts w:ascii="Verdana" w:hAnsi="Verdana" w:cs="Courier New"/>
          <w:sz w:val="24"/>
          <w:szCs w:val="24"/>
        </w:rPr>
        <w:t xml:space="preserve"> (</w:t>
      </w:r>
      <w:r w:rsidR="00663735" w:rsidRPr="000371C1">
        <w:rPr>
          <w:rFonts w:ascii="Verdana" w:hAnsi="Verdana" w:cs="Courier New"/>
          <w:sz w:val="24"/>
          <w:szCs w:val="24"/>
        </w:rPr>
        <w:t>quatr</w:t>
      </w:r>
      <w:r w:rsidR="003B18BB" w:rsidRPr="000371C1">
        <w:rPr>
          <w:rFonts w:ascii="Verdana" w:hAnsi="Verdana" w:cs="Courier New"/>
          <w:sz w:val="24"/>
          <w:szCs w:val="24"/>
        </w:rPr>
        <w:t>o</w:t>
      </w:r>
      <w:r w:rsidRPr="000371C1">
        <w:rPr>
          <w:rFonts w:ascii="Verdana" w:hAnsi="Verdana" w:cs="Courier New"/>
          <w:sz w:val="24"/>
          <w:szCs w:val="24"/>
        </w:rPr>
        <w:t>) municípios</w:t>
      </w:r>
      <w:r w:rsidR="003B18BB" w:rsidRPr="000371C1">
        <w:rPr>
          <w:rFonts w:ascii="Verdana" w:hAnsi="Verdana" w:cs="Courier New"/>
          <w:sz w:val="24"/>
          <w:szCs w:val="24"/>
        </w:rPr>
        <w:t xml:space="preserve">, sendo Cerqueira Cesar, Coronel Macedo, Itaí e Paranapanema </w:t>
      </w:r>
      <w:r w:rsidR="007A3B79" w:rsidRPr="000371C1">
        <w:rPr>
          <w:rFonts w:ascii="Verdana" w:hAnsi="Verdana" w:cs="Courier New"/>
          <w:sz w:val="24"/>
          <w:szCs w:val="24"/>
        </w:rPr>
        <w:t>e assessoria</w:t>
      </w:r>
      <w:r w:rsidR="003B18BB" w:rsidRPr="000371C1">
        <w:rPr>
          <w:rFonts w:ascii="Verdana" w:hAnsi="Verdana" w:cs="Arial"/>
          <w:sz w:val="24"/>
          <w:szCs w:val="24"/>
        </w:rPr>
        <w:t>, organização e execução da Conferência Municipal da Assistência Social</w:t>
      </w:r>
      <w:r w:rsidR="003B18BB" w:rsidRPr="000371C1">
        <w:rPr>
          <w:rFonts w:ascii="Verdana" w:hAnsi="Verdana" w:cs="Courier New"/>
          <w:sz w:val="24"/>
          <w:szCs w:val="24"/>
        </w:rPr>
        <w:t xml:space="preserve"> para </w:t>
      </w:r>
      <w:r w:rsidR="00663735" w:rsidRPr="000371C1">
        <w:rPr>
          <w:rFonts w:ascii="Verdana" w:hAnsi="Verdana" w:cs="Courier New"/>
          <w:sz w:val="24"/>
          <w:szCs w:val="24"/>
        </w:rPr>
        <w:t>9</w:t>
      </w:r>
      <w:r w:rsidR="003B18BB" w:rsidRPr="000371C1">
        <w:rPr>
          <w:rFonts w:ascii="Verdana" w:hAnsi="Verdana" w:cs="Courier New"/>
          <w:sz w:val="24"/>
          <w:szCs w:val="24"/>
        </w:rPr>
        <w:t xml:space="preserve"> (</w:t>
      </w:r>
      <w:r w:rsidR="00663735" w:rsidRPr="000371C1">
        <w:rPr>
          <w:rFonts w:ascii="Verdana" w:hAnsi="Verdana" w:cs="Courier New"/>
          <w:sz w:val="24"/>
          <w:szCs w:val="24"/>
        </w:rPr>
        <w:t>nove</w:t>
      </w:r>
      <w:r w:rsidR="003B18BB" w:rsidRPr="000371C1">
        <w:rPr>
          <w:rFonts w:ascii="Verdana" w:hAnsi="Verdana" w:cs="Courier New"/>
          <w:sz w:val="24"/>
          <w:szCs w:val="24"/>
        </w:rPr>
        <w:t xml:space="preserve">) municípios, sendo Águas de Santa Bárbara, Arandu, Cerqueira Cesar, Coronel Macedo, Fartura, Itaí, Manduri, Paranapanema e </w:t>
      </w:r>
      <w:proofErr w:type="spellStart"/>
      <w:r w:rsidR="003B18BB" w:rsidRPr="000371C1">
        <w:rPr>
          <w:rFonts w:ascii="Verdana" w:hAnsi="Verdana" w:cs="Courier New"/>
          <w:sz w:val="24"/>
          <w:szCs w:val="24"/>
        </w:rPr>
        <w:t>Tejupá</w:t>
      </w:r>
      <w:proofErr w:type="spellEnd"/>
      <w:r w:rsidR="003B18BB" w:rsidRPr="000371C1">
        <w:rPr>
          <w:rFonts w:ascii="Verdana" w:hAnsi="Verdana" w:cs="Arial"/>
          <w:sz w:val="24"/>
          <w:szCs w:val="24"/>
        </w:rPr>
        <w:t>.</w:t>
      </w:r>
    </w:p>
    <w:p w14:paraId="2DA12155" w14:textId="77777777" w:rsidR="0045232D" w:rsidRPr="000371C1" w:rsidRDefault="0045232D" w:rsidP="000371C1">
      <w:pPr>
        <w:spacing w:after="0" w:line="312" w:lineRule="auto"/>
        <w:jc w:val="both"/>
        <w:rPr>
          <w:rFonts w:ascii="Verdana" w:hAnsi="Verdana" w:cs="Courier New"/>
          <w:sz w:val="24"/>
          <w:szCs w:val="24"/>
        </w:rPr>
      </w:pPr>
    </w:p>
    <w:p w14:paraId="753DE313" w14:textId="77777777" w:rsidR="00433664" w:rsidRPr="000371C1" w:rsidRDefault="00433664" w:rsidP="00037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  <w:r w:rsidRPr="000371C1">
        <w:rPr>
          <w:rFonts w:ascii="Verdana" w:hAnsi="Verdana"/>
          <w:b/>
          <w:sz w:val="24"/>
          <w:szCs w:val="24"/>
        </w:rPr>
        <w:t>5 - PREVISÃO DE DATA EM QUE DEVE SER CONTRATADO O OBJETO.</w:t>
      </w:r>
    </w:p>
    <w:p w14:paraId="623D562C" w14:textId="77777777" w:rsidR="00433664" w:rsidRPr="000371C1" w:rsidRDefault="00433664" w:rsidP="000371C1">
      <w:pPr>
        <w:spacing w:after="0" w:line="312" w:lineRule="auto"/>
        <w:jc w:val="both"/>
        <w:rPr>
          <w:rFonts w:ascii="Verdana" w:hAnsi="Verdana"/>
          <w:sz w:val="24"/>
          <w:szCs w:val="24"/>
        </w:rPr>
      </w:pPr>
    </w:p>
    <w:p w14:paraId="661FC301" w14:textId="7FFF5319" w:rsidR="00433664" w:rsidRPr="000371C1" w:rsidRDefault="00433664" w:rsidP="000371C1">
      <w:pPr>
        <w:spacing w:after="0" w:line="312" w:lineRule="auto"/>
        <w:jc w:val="both"/>
        <w:rPr>
          <w:rFonts w:ascii="Verdana" w:hAnsi="Verdana"/>
          <w:sz w:val="24"/>
          <w:szCs w:val="24"/>
        </w:rPr>
      </w:pPr>
      <w:r w:rsidRPr="000371C1">
        <w:rPr>
          <w:rFonts w:ascii="Verdana" w:hAnsi="Verdana"/>
          <w:b/>
          <w:bCs/>
          <w:sz w:val="24"/>
          <w:szCs w:val="24"/>
        </w:rPr>
        <w:lastRenderedPageBreak/>
        <w:t xml:space="preserve">5.1. </w:t>
      </w:r>
      <w:r w:rsidRPr="000371C1">
        <w:rPr>
          <w:rFonts w:ascii="Verdana" w:hAnsi="Verdana"/>
          <w:sz w:val="24"/>
          <w:szCs w:val="24"/>
        </w:rPr>
        <w:t xml:space="preserve">A contratação deve ser concluída até o final do mês de abril de 2025, a fim de garantir a realização das </w:t>
      </w:r>
      <w:r w:rsidRPr="000371C1">
        <w:rPr>
          <w:rFonts w:ascii="Verdana" w:hAnsi="Verdana" w:cs="Arial"/>
          <w:sz w:val="24"/>
          <w:szCs w:val="24"/>
        </w:rPr>
        <w:t>Conferências Municipais da Pessoa Idosa e das Conferências Municipais da Assistência Social</w:t>
      </w:r>
      <w:r w:rsidRPr="000371C1">
        <w:rPr>
          <w:rFonts w:ascii="Verdana" w:hAnsi="Verdana"/>
          <w:sz w:val="24"/>
          <w:szCs w:val="24"/>
        </w:rPr>
        <w:t>.</w:t>
      </w:r>
    </w:p>
    <w:p w14:paraId="6B88E237" w14:textId="77777777" w:rsidR="00433664" w:rsidRPr="000371C1" w:rsidRDefault="00433664" w:rsidP="000371C1">
      <w:pPr>
        <w:spacing w:after="0" w:line="312" w:lineRule="auto"/>
        <w:jc w:val="both"/>
        <w:rPr>
          <w:rFonts w:ascii="Verdana" w:hAnsi="Verdana"/>
          <w:sz w:val="24"/>
          <w:szCs w:val="24"/>
        </w:rPr>
      </w:pPr>
    </w:p>
    <w:p w14:paraId="7D5B448C" w14:textId="77777777" w:rsidR="00433664" w:rsidRPr="000371C1" w:rsidRDefault="00433664" w:rsidP="00037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  <w:r w:rsidRPr="000371C1">
        <w:rPr>
          <w:rFonts w:ascii="Verdana" w:hAnsi="Verdana"/>
          <w:b/>
          <w:sz w:val="24"/>
          <w:szCs w:val="24"/>
        </w:rPr>
        <w:t>6 - GRAU DE PRIORIDADE DA COMPRA OU DA CONTRATAÇÃO.</w:t>
      </w:r>
    </w:p>
    <w:p w14:paraId="3161B6B5" w14:textId="77777777" w:rsidR="00433664" w:rsidRPr="000371C1" w:rsidRDefault="00433664" w:rsidP="000371C1">
      <w:pPr>
        <w:spacing w:after="0" w:line="312" w:lineRule="auto"/>
        <w:jc w:val="both"/>
        <w:rPr>
          <w:rFonts w:ascii="Verdana" w:hAnsi="Verdana"/>
          <w:sz w:val="24"/>
          <w:szCs w:val="24"/>
        </w:rPr>
      </w:pPr>
    </w:p>
    <w:p w14:paraId="0CAAFD5F" w14:textId="4AEECBDC" w:rsidR="00433664" w:rsidRPr="000371C1" w:rsidRDefault="00433664" w:rsidP="000371C1">
      <w:pPr>
        <w:spacing w:after="0" w:line="312" w:lineRule="auto"/>
        <w:jc w:val="both"/>
        <w:rPr>
          <w:rFonts w:ascii="Verdana" w:hAnsi="Verdana"/>
          <w:sz w:val="24"/>
          <w:szCs w:val="24"/>
        </w:rPr>
      </w:pPr>
      <w:r w:rsidRPr="000371C1">
        <w:rPr>
          <w:rFonts w:ascii="Verdana" w:hAnsi="Verdana"/>
          <w:b/>
          <w:bCs/>
          <w:sz w:val="24"/>
          <w:szCs w:val="24"/>
        </w:rPr>
        <w:t>6.1.</w:t>
      </w:r>
      <w:r w:rsidRPr="000371C1">
        <w:rPr>
          <w:rFonts w:ascii="Verdana" w:hAnsi="Verdana"/>
          <w:sz w:val="24"/>
          <w:szCs w:val="24"/>
        </w:rPr>
        <w:t xml:space="preserve"> A contratação é de alta prioridade para que a execução do objeto se encerre no mês de maio/2025.</w:t>
      </w:r>
    </w:p>
    <w:p w14:paraId="16C6E128" w14:textId="77777777" w:rsidR="00433664" w:rsidRPr="000371C1" w:rsidRDefault="00433664" w:rsidP="000371C1">
      <w:pPr>
        <w:spacing w:after="0" w:line="312" w:lineRule="auto"/>
        <w:jc w:val="center"/>
        <w:rPr>
          <w:rFonts w:ascii="Verdana" w:hAnsi="Verdana"/>
          <w:sz w:val="24"/>
          <w:szCs w:val="24"/>
        </w:rPr>
      </w:pPr>
    </w:p>
    <w:p w14:paraId="66B8857C" w14:textId="77777777" w:rsidR="00433664" w:rsidRPr="000371C1" w:rsidRDefault="00433664" w:rsidP="00037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  <w:r w:rsidRPr="000371C1">
        <w:rPr>
          <w:rFonts w:ascii="Verdana" w:hAnsi="Verdana"/>
          <w:b/>
          <w:sz w:val="24"/>
          <w:szCs w:val="24"/>
        </w:rPr>
        <w:t>7 - OS ITENS DEMANDADOS CONSTAM DO PLANO DE CONTRATAÇÕES ANUAL (PCA 2025).</w:t>
      </w:r>
    </w:p>
    <w:p w14:paraId="4FE5CA9A" w14:textId="77777777" w:rsidR="00433664" w:rsidRPr="000371C1" w:rsidRDefault="00433664" w:rsidP="000371C1">
      <w:pPr>
        <w:spacing w:after="0" w:line="312" w:lineRule="auto"/>
        <w:jc w:val="both"/>
        <w:rPr>
          <w:rFonts w:ascii="Verdana" w:hAnsi="Verdana"/>
          <w:sz w:val="24"/>
          <w:szCs w:val="24"/>
        </w:rPr>
      </w:pPr>
    </w:p>
    <w:p w14:paraId="3D9A46A5" w14:textId="77777777" w:rsidR="00433664" w:rsidRPr="000371C1" w:rsidRDefault="00433664" w:rsidP="000371C1">
      <w:pPr>
        <w:spacing w:after="0" w:line="312" w:lineRule="auto"/>
        <w:jc w:val="both"/>
        <w:rPr>
          <w:rFonts w:ascii="Verdana" w:hAnsi="Verdana"/>
          <w:sz w:val="24"/>
          <w:szCs w:val="24"/>
        </w:rPr>
      </w:pPr>
      <w:r w:rsidRPr="000371C1">
        <w:rPr>
          <w:rFonts w:ascii="Verdana" w:hAnsi="Verdana"/>
          <w:b/>
          <w:bCs/>
          <w:sz w:val="24"/>
          <w:szCs w:val="24"/>
        </w:rPr>
        <w:t>7.1.</w:t>
      </w:r>
      <w:r w:rsidRPr="000371C1">
        <w:rPr>
          <w:rFonts w:ascii="Verdana" w:hAnsi="Verdana"/>
          <w:sz w:val="24"/>
          <w:szCs w:val="24"/>
        </w:rPr>
        <w:t xml:space="preserve"> A contratação está prevista no Plano de Contratações Anual dos municípios. </w:t>
      </w:r>
    </w:p>
    <w:p w14:paraId="6294F378" w14:textId="77777777" w:rsidR="00433664" w:rsidRPr="000371C1" w:rsidRDefault="00433664" w:rsidP="000371C1">
      <w:pPr>
        <w:spacing w:after="0" w:line="312" w:lineRule="auto"/>
        <w:jc w:val="center"/>
        <w:rPr>
          <w:rFonts w:ascii="Verdana" w:hAnsi="Verdana"/>
          <w:sz w:val="24"/>
          <w:szCs w:val="24"/>
        </w:rPr>
      </w:pPr>
    </w:p>
    <w:p w14:paraId="074D2008" w14:textId="77777777" w:rsidR="00433664" w:rsidRPr="000371C1" w:rsidRDefault="00433664" w:rsidP="00037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  <w:r w:rsidRPr="000371C1">
        <w:rPr>
          <w:rFonts w:ascii="Verdana" w:hAnsi="Verdana"/>
          <w:b/>
          <w:sz w:val="24"/>
          <w:szCs w:val="24"/>
        </w:rPr>
        <w:t>8 - CONTRATAÇÕES INTERDEPENDENTES OU VINCULADAS</w:t>
      </w:r>
    </w:p>
    <w:p w14:paraId="251BE2AF" w14:textId="77777777" w:rsidR="000371C1" w:rsidRDefault="000371C1" w:rsidP="000371C1">
      <w:pPr>
        <w:spacing w:after="0" w:line="312" w:lineRule="auto"/>
        <w:jc w:val="both"/>
        <w:rPr>
          <w:rFonts w:ascii="Verdana" w:hAnsi="Verdana"/>
          <w:b/>
          <w:bCs/>
          <w:sz w:val="24"/>
          <w:szCs w:val="24"/>
        </w:rPr>
      </w:pPr>
    </w:p>
    <w:p w14:paraId="0E62ADC8" w14:textId="43440FB8" w:rsidR="00433664" w:rsidRPr="000371C1" w:rsidRDefault="00433664" w:rsidP="000371C1">
      <w:pPr>
        <w:spacing w:after="0" w:line="312" w:lineRule="auto"/>
        <w:jc w:val="both"/>
        <w:rPr>
          <w:rFonts w:ascii="Verdana" w:hAnsi="Verdana"/>
          <w:sz w:val="24"/>
          <w:szCs w:val="24"/>
        </w:rPr>
      </w:pPr>
      <w:r w:rsidRPr="000371C1">
        <w:rPr>
          <w:rFonts w:ascii="Verdana" w:hAnsi="Verdana"/>
          <w:b/>
          <w:bCs/>
          <w:sz w:val="24"/>
          <w:szCs w:val="24"/>
        </w:rPr>
        <w:t xml:space="preserve">8.1. </w:t>
      </w:r>
      <w:r w:rsidRPr="000371C1">
        <w:rPr>
          <w:rFonts w:ascii="Verdana" w:hAnsi="Verdana"/>
          <w:sz w:val="24"/>
          <w:szCs w:val="24"/>
        </w:rPr>
        <w:t xml:space="preserve">A contratação de </w:t>
      </w:r>
      <w:r w:rsidR="00E85972" w:rsidRPr="000371C1">
        <w:rPr>
          <w:rFonts w:ascii="Verdana" w:hAnsi="Verdana" w:cs="Arial"/>
          <w:sz w:val="24"/>
          <w:szCs w:val="24"/>
        </w:rPr>
        <w:t xml:space="preserve">assessoria, organização e execução das Conferências Municipais da Pessoa Idosa e das Conferências Municipais da Assistência Social </w:t>
      </w:r>
      <w:r w:rsidRPr="000371C1">
        <w:rPr>
          <w:rFonts w:ascii="Verdana" w:hAnsi="Verdana"/>
          <w:sz w:val="24"/>
          <w:szCs w:val="24"/>
        </w:rPr>
        <w:t xml:space="preserve">é uma iniciativa independente e específica, destinada a atender a necessidade das Secretarias de </w:t>
      </w:r>
      <w:r w:rsidR="00E85972" w:rsidRPr="000371C1">
        <w:rPr>
          <w:rFonts w:ascii="Verdana" w:hAnsi="Verdana"/>
          <w:sz w:val="24"/>
          <w:szCs w:val="24"/>
        </w:rPr>
        <w:t>Assistência Social</w:t>
      </w:r>
      <w:r w:rsidRPr="000371C1">
        <w:rPr>
          <w:rFonts w:ascii="Verdana" w:hAnsi="Verdana"/>
          <w:sz w:val="24"/>
          <w:szCs w:val="24"/>
        </w:rPr>
        <w:t xml:space="preserve"> dos municípios consorciados.</w:t>
      </w:r>
    </w:p>
    <w:p w14:paraId="7AB18B7F" w14:textId="77777777" w:rsidR="00433664" w:rsidRPr="000371C1" w:rsidRDefault="00433664" w:rsidP="000371C1">
      <w:pPr>
        <w:spacing w:after="0" w:line="312" w:lineRule="auto"/>
        <w:jc w:val="both"/>
        <w:rPr>
          <w:rFonts w:ascii="Verdana" w:hAnsi="Verdana"/>
          <w:sz w:val="24"/>
          <w:szCs w:val="24"/>
        </w:rPr>
      </w:pPr>
    </w:p>
    <w:p w14:paraId="08419009" w14:textId="77777777" w:rsidR="00433664" w:rsidRPr="000371C1" w:rsidRDefault="00433664" w:rsidP="00037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  <w:r w:rsidRPr="000371C1">
        <w:rPr>
          <w:rFonts w:ascii="Verdana" w:hAnsi="Verdana"/>
          <w:b/>
          <w:sz w:val="24"/>
          <w:szCs w:val="24"/>
        </w:rPr>
        <w:t>9 - DETALHAMENTO DA DESPESA E RECURSO.</w:t>
      </w:r>
    </w:p>
    <w:p w14:paraId="563F5759" w14:textId="77777777" w:rsidR="00433664" w:rsidRPr="000371C1" w:rsidRDefault="00433664" w:rsidP="000371C1">
      <w:pPr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</w:p>
    <w:p w14:paraId="5706E65E" w14:textId="77777777" w:rsidR="00433664" w:rsidRPr="000371C1" w:rsidRDefault="00433664" w:rsidP="000371C1">
      <w:pPr>
        <w:spacing w:after="0" w:line="312" w:lineRule="auto"/>
        <w:ind w:right="-21"/>
        <w:contextualSpacing/>
        <w:jc w:val="both"/>
        <w:rPr>
          <w:rFonts w:ascii="Verdana" w:hAnsi="Verdana" w:cstheme="minorHAnsi"/>
          <w:sz w:val="24"/>
          <w:szCs w:val="24"/>
        </w:rPr>
      </w:pPr>
      <w:r w:rsidRPr="000371C1">
        <w:rPr>
          <w:rFonts w:ascii="Verdana" w:hAnsi="Verdana"/>
          <w:b/>
          <w:bCs/>
          <w:sz w:val="24"/>
          <w:szCs w:val="24"/>
        </w:rPr>
        <w:t xml:space="preserve">9.1. </w:t>
      </w:r>
      <w:r w:rsidRPr="000371C1">
        <w:rPr>
          <w:rFonts w:ascii="Verdana" w:hAnsi="Verdana" w:cstheme="minorHAnsi"/>
          <w:sz w:val="24"/>
          <w:szCs w:val="24"/>
        </w:rPr>
        <w:t xml:space="preserve">Os recursos financeiros para suportar a eficácia do presente objeto, serão atendidos por verbas oriundas da receita de cada município consorciado e repassadas ao Consórcio Intermunicipal do Alto Vale do Paranapanema- AMVAPA através de contrato de rateio. </w:t>
      </w:r>
    </w:p>
    <w:p w14:paraId="3EC099B6" w14:textId="77777777" w:rsidR="00433664" w:rsidRPr="000371C1" w:rsidRDefault="00433664" w:rsidP="000371C1">
      <w:pPr>
        <w:spacing w:after="0" w:line="312" w:lineRule="auto"/>
        <w:jc w:val="both"/>
        <w:rPr>
          <w:rFonts w:ascii="Verdana" w:hAnsi="Verdana"/>
          <w:sz w:val="24"/>
          <w:szCs w:val="24"/>
        </w:rPr>
      </w:pPr>
    </w:p>
    <w:p w14:paraId="7DD5B4BA" w14:textId="77777777" w:rsidR="00433664" w:rsidRPr="000371C1" w:rsidRDefault="00433664" w:rsidP="000371C1">
      <w:pPr>
        <w:spacing w:after="0" w:line="312" w:lineRule="auto"/>
        <w:jc w:val="both"/>
        <w:rPr>
          <w:rFonts w:ascii="Verdana" w:hAnsi="Verdana"/>
          <w:b/>
          <w:bCs/>
          <w:sz w:val="24"/>
          <w:szCs w:val="24"/>
        </w:rPr>
      </w:pPr>
      <w:r w:rsidRPr="000371C1">
        <w:rPr>
          <w:rFonts w:ascii="Verdana" w:hAnsi="Verdana"/>
          <w:b/>
          <w:bCs/>
          <w:sz w:val="24"/>
          <w:szCs w:val="24"/>
        </w:rPr>
        <w:t xml:space="preserve">Ficha 5. </w:t>
      </w:r>
    </w:p>
    <w:p w14:paraId="0A834D11" w14:textId="77777777" w:rsidR="00433664" w:rsidRPr="000371C1" w:rsidRDefault="00433664" w:rsidP="000371C1">
      <w:pPr>
        <w:spacing w:after="0" w:line="312" w:lineRule="auto"/>
        <w:jc w:val="both"/>
        <w:rPr>
          <w:rFonts w:ascii="Verdana" w:hAnsi="Verdana"/>
          <w:b/>
          <w:bCs/>
          <w:sz w:val="24"/>
          <w:szCs w:val="24"/>
        </w:rPr>
      </w:pPr>
      <w:r w:rsidRPr="000371C1">
        <w:rPr>
          <w:rFonts w:ascii="Verdana" w:hAnsi="Verdana"/>
          <w:b/>
          <w:bCs/>
          <w:sz w:val="24"/>
          <w:szCs w:val="24"/>
        </w:rPr>
        <w:t xml:space="preserve">Funcional Programática: 04.122.0100.2.100 </w:t>
      </w:r>
    </w:p>
    <w:p w14:paraId="6A3044A3" w14:textId="77777777" w:rsidR="00433664" w:rsidRPr="000371C1" w:rsidRDefault="00433664" w:rsidP="000371C1">
      <w:pPr>
        <w:spacing w:after="0" w:line="312" w:lineRule="auto"/>
        <w:jc w:val="both"/>
        <w:rPr>
          <w:rFonts w:ascii="Verdana" w:hAnsi="Verdana"/>
          <w:b/>
          <w:bCs/>
          <w:sz w:val="24"/>
          <w:szCs w:val="24"/>
        </w:rPr>
      </w:pPr>
      <w:r w:rsidRPr="000371C1">
        <w:rPr>
          <w:rFonts w:ascii="Verdana" w:hAnsi="Verdana"/>
          <w:b/>
          <w:bCs/>
          <w:sz w:val="24"/>
          <w:szCs w:val="24"/>
        </w:rPr>
        <w:t>Classificação Econômica: 3.3.90.36.06 – SERVIÇOS TÉCNICOS PROFISSIONAIS</w:t>
      </w:r>
    </w:p>
    <w:p w14:paraId="58C61BA5" w14:textId="77777777" w:rsidR="00433664" w:rsidRPr="000371C1" w:rsidRDefault="00433664" w:rsidP="000371C1">
      <w:pPr>
        <w:spacing w:after="0" w:line="312" w:lineRule="auto"/>
        <w:jc w:val="both"/>
        <w:rPr>
          <w:rFonts w:ascii="Verdana" w:hAnsi="Verdana"/>
          <w:sz w:val="24"/>
          <w:szCs w:val="24"/>
        </w:rPr>
      </w:pPr>
    </w:p>
    <w:p w14:paraId="3A3FA46B" w14:textId="0F7EA3BE" w:rsidR="00900489" w:rsidRDefault="00433664" w:rsidP="00900489">
      <w:pPr>
        <w:spacing w:after="0" w:line="283" w:lineRule="auto"/>
        <w:jc w:val="both"/>
        <w:rPr>
          <w:rFonts w:ascii="Verdana" w:hAnsi="Verdana"/>
          <w:sz w:val="24"/>
          <w:szCs w:val="24"/>
        </w:rPr>
      </w:pPr>
      <w:r w:rsidRPr="000371C1">
        <w:rPr>
          <w:rFonts w:ascii="Verdana" w:hAnsi="Verdana"/>
          <w:b/>
          <w:bCs/>
          <w:sz w:val="24"/>
          <w:szCs w:val="24"/>
        </w:rPr>
        <w:lastRenderedPageBreak/>
        <w:t>9.2</w:t>
      </w:r>
      <w:r w:rsidRPr="000371C1">
        <w:rPr>
          <w:rFonts w:ascii="Verdana" w:hAnsi="Verdana"/>
          <w:sz w:val="24"/>
          <w:szCs w:val="24"/>
        </w:rPr>
        <w:t xml:space="preserve">. </w:t>
      </w:r>
      <w:r w:rsidR="00900489">
        <w:rPr>
          <w:rFonts w:ascii="Verdana" w:hAnsi="Verdana"/>
          <w:sz w:val="24"/>
          <w:szCs w:val="24"/>
        </w:rPr>
        <w:t xml:space="preserve">O valor total da contratação será de R$ </w:t>
      </w:r>
      <w:r w:rsidR="00225A9F">
        <w:rPr>
          <w:rFonts w:ascii="Verdana" w:hAnsi="Verdana"/>
          <w:sz w:val="24"/>
          <w:szCs w:val="24"/>
        </w:rPr>
        <w:t>58</w:t>
      </w:r>
      <w:r w:rsidR="00900489">
        <w:rPr>
          <w:rFonts w:ascii="Verdana" w:hAnsi="Verdana"/>
          <w:sz w:val="24"/>
          <w:szCs w:val="24"/>
        </w:rPr>
        <w:t>.</w:t>
      </w:r>
      <w:r w:rsidR="00225A9F">
        <w:rPr>
          <w:rFonts w:ascii="Verdana" w:hAnsi="Verdana"/>
          <w:sz w:val="24"/>
          <w:szCs w:val="24"/>
        </w:rPr>
        <w:t>5</w:t>
      </w:r>
      <w:r w:rsidR="00900489">
        <w:rPr>
          <w:rFonts w:ascii="Verdana" w:hAnsi="Verdana"/>
          <w:sz w:val="24"/>
          <w:szCs w:val="24"/>
        </w:rPr>
        <w:t>00,0</w:t>
      </w:r>
      <w:r w:rsidR="00225A9F">
        <w:rPr>
          <w:rFonts w:ascii="Verdana" w:hAnsi="Verdana"/>
          <w:sz w:val="24"/>
          <w:szCs w:val="24"/>
        </w:rPr>
        <w:t>0</w:t>
      </w:r>
      <w:r w:rsidR="00900489">
        <w:rPr>
          <w:rFonts w:ascii="Verdana" w:hAnsi="Verdana"/>
          <w:sz w:val="24"/>
          <w:szCs w:val="24"/>
        </w:rPr>
        <w:t xml:space="preserve"> (</w:t>
      </w:r>
      <w:r w:rsidR="00225A9F">
        <w:rPr>
          <w:rFonts w:ascii="Verdana" w:hAnsi="Verdana"/>
          <w:sz w:val="24"/>
          <w:szCs w:val="24"/>
        </w:rPr>
        <w:t>cinquenta</w:t>
      </w:r>
      <w:r w:rsidR="00900489">
        <w:rPr>
          <w:rFonts w:ascii="Verdana" w:hAnsi="Verdana"/>
          <w:sz w:val="24"/>
          <w:szCs w:val="24"/>
        </w:rPr>
        <w:t xml:space="preserve"> e </w:t>
      </w:r>
      <w:r w:rsidR="00225A9F">
        <w:rPr>
          <w:rFonts w:ascii="Verdana" w:hAnsi="Verdana"/>
          <w:sz w:val="24"/>
          <w:szCs w:val="24"/>
        </w:rPr>
        <w:t>oito</w:t>
      </w:r>
      <w:r w:rsidR="00900489">
        <w:rPr>
          <w:rFonts w:ascii="Verdana" w:hAnsi="Verdana"/>
          <w:sz w:val="24"/>
          <w:szCs w:val="24"/>
        </w:rPr>
        <w:t xml:space="preserve"> mil e </w:t>
      </w:r>
      <w:r w:rsidR="00225A9F">
        <w:rPr>
          <w:rFonts w:ascii="Verdana" w:hAnsi="Verdana"/>
          <w:sz w:val="24"/>
          <w:szCs w:val="24"/>
        </w:rPr>
        <w:t>quinh</w:t>
      </w:r>
      <w:r w:rsidR="00900489">
        <w:rPr>
          <w:rFonts w:ascii="Verdana" w:hAnsi="Verdana"/>
          <w:sz w:val="24"/>
          <w:szCs w:val="24"/>
        </w:rPr>
        <w:t>entos reais) dos quais R$4</w:t>
      </w:r>
      <w:r w:rsidR="00225A9F">
        <w:rPr>
          <w:rFonts w:ascii="Verdana" w:hAnsi="Verdana"/>
          <w:sz w:val="24"/>
          <w:szCs w:val="24"/>
        </w:rPr>
        <w:t>0</w:t>
      </w:r>
      <w:r w:rsidR="00900489">
        <w:rPr>
          <w:rFonts w:ascii="Verdana" w:hAnsi="Verdana"/>
          <w:sz w:val="24"/>
          <w:szCs w:val="24"/>
        </w:rPr>
        <w:t>.</w:t>
      </w:r>
      <w:r w:rsidR="00225A9F">
        <w:rPr>
          <w:rFonts w:ascii="Verdana" w:hAnsi="Verdana"/>
          <w:sz w:val="24"/>
          <w:szCs w:val="24"/>
        </w:rPr>
        <w:t>5</w:t>
      </w:r>
      <w:r w:rsidR="00900489">
        <w:rPr>
          <w:rFonts w:ascii="Verdana" w:hAnsi="Verdana"/>
          <w:sz w:val="24"/>
          <w:szCs w:val="24"/>
        </w:rPr>
        <w:t>00,0</w:t>
      </w:r>
      <w:r w:rsidR="00225A9F">
        <w:rPr>
          <w:rFonts w:ascii="Verdana" w:hAnsi="Verdana"/>
          <w:sz w:val="24"/>
          <w:szCs w:val="24"/>
        </w:rPr>
        <w:t>0</w:t>
      </w:r>
      <w:r w:rsidR="00900489">
        <w:rPr>
          <w:rFonts w:ascii="Verdana" w:hAnsi="Verdana"/>
          <w:sz w:val="24"/>
          <w:szCs w:val="24"/>
        </w:rPr>
        <w:t xml:space="preserve"> (quarenta mil e </w:t>
      </w:r>
      <w:r w:rsidR="00225A9F">
        <w:rPr>
          <w:rFonts w:ascii="Verdana" w:hAnsi="Verdana"/>
          <w:sz w:val="24"/>
          <w:szCs w:val="24"/>
        </w:rPr>
        <w:t>quinhe</w:t>
      </w:r>
      <w:r w:rsidR="00900489">
        <w:rPr>
          <w:rFonts w:ascii="Verdana" w:hAnsi="Verdana"/>
          <w:sz w:val="24"/>
          <w:szCs w:val="24"/>
        </w:rPr>
        <w:t>ntos reais) para as Conferências Municipais da Assistência Social, sendo R$ 4.</w:t>
      </w:r>
      <w:r w:rsidR="00225A9F">
        <w:rPr>
          <w:rFonts w:ascii="Verdana" w:hAnsi="Verdana"/>
          <w:sz w:val="24"/>
          <w:szCs w:val="24"/>
        </w:rPr>
        <w:t>500</w:t>
      </w:r>
      <w:r w:rsidR="00900489">
        <w:rPr>
          <w:rFonts w:ascii="Verdana" w:hAnsi="Verdana"/>
          <w:sz w:val="24"/>
          <w:szCs w:val="24"/>
        </w:rPr>
        <w:t>,</w:t>
      </w:r>
      <w:r w:rsidR="00225A9F">
        <w:rPr>
          <w:rFonts w:ascii="Verdana" w:hAnsi="Verdana"/>
          <w:sz w:val="24"/>
          <w:szCs w:val="24"/>
        </w:rPr>
        <w:t>00</w:t>
      </w:r>
      <w:r w:rsidR="00900489">
        <w:rPr>
          <w:rFonts w:ascii="Verdana" w:hAnsi="Verdana"/>
          <w:sz w:val="24"/>
          <w:szCs w:val="24"/>
        </w:rPr>
        <w:t xml:space="preserve"> (quatro mil e </w:t>
      </w:r>
      <w:r w:rsidR="00225A9F">
        <w:rPr>
          <w:rFonts w:ascii="Verdana" w:hAnsi="Verdana"/>
          <w:sz w:val="24"/>
          <w:szCs w:val="24"/>
        </w:rPr>
        <w:t>quinh</w:t>
      </w:r>
      <w:r w:rsidR="00900489">
        <w:rPr>
          <w:rFonts w:ascii="Verdana" w:hAnsi="Verdana"/>
          <w:sz w:val="24"/>
          <w:szCs w:val="24"/>
        </w:rPr>
        <w:t xml:space="preserve">entos reais) por município, e R$ </w:t>
      </w:r>
      <w:r w:rsidR="00225A9F">
        <w:rPr>
          <w:rFonts w:ascii="Verdana" w:hAnsi="Verdana"/>
          <w:sz w:val="24"/>
          <w:szCs w:val="24"/>
        </w:rPr>
        <w:t>18</w:t>
      </w:r>
      <w:r w:rsidR="00900489">
        <w:rPr>
          <w:rFonts w:ascii="Verdana" w:hAnsi="Verdana"/>
          <w:sz w:val="24"/>
          <w:szCs w:val="24"/>
        </w:rPr>
        <w:t>.000.00 (</w:t>
      </w:r>
      <w:r w:rsidR="00225A9F">
        <w:rPr>
          <w:rFonts w:ascii="Verdana" w:hAnsi="Verdana"/>
          <w:sz w:val="24"/>
          <w:szCs w:val="24"/>
        </w:rPr>
        <w:t>dezoito</w:t>
      </w:r>
      <w:r w:rsidR="00900489">
        <w:rPr>
          <w:rFonts w:ascii="Verdana" w:hAnsi="Verdana"/>
          <w:sz w:val="24"/>
          <w:szCs w:val="24"/>
        </w:rPr>
        <w:t xml:space="preserve"> mil reais) para as Conferências Municipais </w:t>
      </w:r>
      <w:r w:rsidR="00900489">
        <w:rPr>
          <w:rFonts w:ascii="Verdana" w:hAnsi="Verdana" w:cs="Arial"/>
          <w:sz w:val="24"/>
          <w:szCs w:val="24"/>
        </w:rPr>
        <w:t>da Pessoa Idosa</w:t>
      </w:r>
      <w:r w:rsidR="00900489">
        <w:rPr>
          <w:rFonts w:ascii="Verdana" w:hAnsi="Verdana"/>
          <w:sz w:val="24"/>
          <w:szCs w:val="24"/>
        </w:rPr>
        <w:t xml:space="preserve">, sendo </w:t>
      </w:r>
      <w:r w:rsidR="00225A9F">
        <w:rPr>
          <w:rFonts w:ascii="Verdana" w:hAnsi="Verdana"/>
          <w:sz w:val="24"/>
          <w:szCs w:val="24"/>
        </w:rPr>
        <w:t xml:space="preserve">4.500,00 (quatro mil e quinhentos reais) </w:t>
      </w:r>
      <w:r w:rsidR="00900489">
        <w:rPr>
          <w:rFonts w:ascii="Verdana" w:hAnsi="Verdana"/>
          <w:sz w:val="24"/>
          <w:szCs w:val="24"/>
        </w:rPr>
        <w:t xml:space="preserve">por município. </w:t>
      </w:r>
    </w:p>
    <w:p w14:paraId="428712C0" w14:textId="77777777" w:rsidR="00900489" w:rsidRDefault="00900489" w:rsidP="00900489">
      <w:pPr>
        <w:spacing w:after="0" w:line="283" w:lineRule="auto"/>
        <w:jc w:val="both"/>
        <w:rPr>
          <w:rFonts w:ascii="Verdana" w:hAnsi="Verdana"/>
          <w:sz w:val="24"/>
          <w:szCs w:val="24"/>
        </w:rPr>
      </w:pPr>
    </w:p>
    <w:p w14:paraId="2AB7EF4E" w14:textId="77777777" w:rsidR="00433664" w:rsidRPr="000371C1" w:rsidRDefault="00433664" w:rsidP="00037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 w:line="312" w:lineRule="auto"/>
        <w:jc w:val="both"/>
        <w:rPr>
          <w:rFonts w:ascii="Verdana" w:hAnsi="Verdana"/>
          <w:b/>
          <w:sz w:val="24"/>
          <w:szCs w:val="24"/>
        </w:rPr>
      </w:pPr>
      <w:r w:rsidRPr="000371C1">
        <w:rPr>
          <w:rFonts w:ascii="Verdana" w:hAnsi="Verdana"/>
          <w:b/>
          <w:sz w:val="24"/>
          <w:szCs w:val="24"/>
        </w:rPr>
        <w:t>10 - MODALIDADE DE CONTRATAÇÃO.</w:t>
      </w:r>
    </w:p>
    <w:p w14:paraId="6D645B13" w14:textId="77777777" w:rsidR="00433664" w:rsidRPr="000371C1" w:rsidRDefault="00433664" w:rsidP="00900489">
      <w:pPr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</w:p>
    <w:p w14:paraId="3E06DCA4" w14:textId="77777777" w:rsidR="00433664" w:rsidRPr="000371C1" w:rsidRDefault="00433664" w:rsidP="00900489">
      <w:pPr>
        <w:spacing w:after="0" w:line="312" w:lineRule="auto"/>
        <w:jc w:val="both"/>
        <w:rPr>
          <w:rFonts w:ascii="Verdana" w:hAnsi="Verdana"/>
          <w:sz w:val="24"/>
          <w:szCs w:val="24"/>
        </w:rPr>
      </w:pPr>
      <w:r w:rsidRPr="000371C1">
        <w:rPr>
          <w:rFonts w:ascii="Verdana" w:hAnsi="Verdana"/>
          <w:b/>
          <w:bCs/>
          <w:sz w:val="24"/>
          <w:szCs w:val="24"/>
        </w:rPr>
        <w:t>10.1. DA INVIABILIDADE DE COMPETIÇÃO – INEXIGIBILIDADE:</w:t>
      </w:r>
      <w:r w:rsidRPr="000371C1">
        <w:rPr>
          <w:rFonts w:ascii="Verdana" w:hAnsi="Verdana"/>
          <w:sz w:val="24"/>
          <w:szCs w:val="24"/>
        </w:rPr>
        <w:t xml:space="preserve"> </w:t>
      </w:r>
    </w:p>
    <w:p w14:paraId="284B596B" w14:textId="4F10C8D9" w:rsidR="00433664" w:rsidRPr="000371C1" w:rsidRDefault="00433664" w:rsidP="00900489">
      <w:pPr>
        <w:spacing w:after="0" w:line="312" w:lineRule="auto"/>
        <w:jc w:val="both"/>
        <w:rPr>
          <w:rFonts w:ascii="Verdana" w:hAnsi="Verdana"/>
          <w:sz w:val="24"/>
          <w:szCs w:val="24"/>
        </w:rPr>
      </w:pPr>
      <w:r w:rsidRPr="000371C1">
        <w:rPr>
          <w:rFonts w:ascii="Verdana" w:hAnsi="Verdana"/>
          <w:b/>
          <w:bCs/>
          <w:sz w:val="24"/>
          <w:szCs w:val="24"/>
        </w:rPr>
        <w:t xml:space="preserve">10.1.1. </w:t>
      </w:r>
      <w:r w:rsidRPr="000371C1">
        <w:rPr>
          <w:rFonts w:ascii="Verdana" w:hAnsi="Verdana"/>
          <w:sz w:val="24"/>
          <w:szCs w:val="24"/>
        </w:rPr>
        <w:t xml:space="preserve">De acordo com a lei 14.133/2021 os contratos celebrados pela Administração Pública são precedidos através da realização prévia de Processo de Licitação Pública. Excepcionando esta regra, existe a possibilidade de celebração do contrato sem a realização de Processo de Licitação, quando o objeto pleiteado se enquadrar nos casos de dispensa e inexigibilidade. </w:t>
      </w:r>
    </w:p>
    <w:p w14:paraId="6DB22F8A" w14:textId="77777777" w:rsidR="00433664" w:rsidRPr="000371C1" w:rsidRDefault="00433664" w:rsidP="00900489">
      <w:pPr>
        <w:spacing w:after="0" w:line="312" w:lineRule="auto"/>
        <w:jc w:val="both"/>
        <w:rPr>
          <w:rFonts w:ascii="Verdana" w:hAnsi="Verdana"/>
          <w:sz w:val="24"/>
          <w:szCs w:val="24"/>
        </w:rPr>
      </w:pPr>
    </w:p>
    <w:p w14:paraId="67D6C0E2" w14:textId="77777777" w:rsidR="00433664" w:rsidRPr="000371C1" w:rsidRDefault="00433664" w:rsidP="00900489">
      <w:pPr>
        <w:spacing w:after="0" w:line="312" w:lineRule="auto"/>
        <w:jc w:val="both"/>
        <w:rPr>
          <w:rFonts w:ascii="Verdana" w:hAnsi="Verdana"/>
          <w:sz w:val="24"/>
          <w:szCs w:val="24"/>
        </w:rPr>
      </w:pPr>
      <w:r w:rsidRPr="000371C1">
        <w:rPr>
          <w:rFonts w:ascii="Verdana" w:hAnsi="Verdana"/>
          <w:b/>
          <w:bCs/>
          <w:sz w:val="24"/>
          <w:szCs w:val="24"/>
        </w:rPr>
        <w:t xml:space="preserve">10.1.2. </w:t>
      </w:r>
      <w:r w:rsidRPr="000371C1">
        <w:rPr>
          <w:rFonts w:ascii="Verdana" w:hAnsi="Verdana"/>
          <w:sz w:val="24"/>
          <w:szCs w:val="24"/>
        </w:rPr>
        <w:t xml:space="preserve">Quanto a inexigibilidade, o artigo 74 da Lei 14.133 indica hipóteses, sem excluir outras, devendo sempre existir a comprovação da inviabilidade de competição. </w:t>
      </w:r>
    </w:p>
    <w:p w14:paraId="166CEBE8" w14:textId="77777777" w:rsidR="000371C1" w:rsidRDefault="000371C1" w:rsidP="00900489">
      <w:pPr>
        <w:spacing w:after="0" w:line="312" w:lineRule="auto"/>
        <w:jc w:val="both"/>
        <w:rPr>
          <w:rFonts w:ascii="Verdana" w:hAnsi="Verdana"/>
          <w:b/>
          <w:bCs/>
          <w:sz w:val="24"/>
          <w:szCs w:val="24"/>
        </w:rPr>
      </w:pPr>
    </w:p>
    <w:p w14:paraId="41B53BED" w14:textId="39D40913" w:rsidR="00433664" w:rsidRPr="000371C1" w:rsidRDefault="00433664" w:rsidP="00900489">
      <w:pPr>
        <w:spacing w:after="0" w:line="312" w:lineRule="auto"/>
        <w:jc w:val="both"/>
        <w:rPr>
          <w:rFonts w:ascii="Verdana" w:hAnsi="Verdana"/>
          <w:sz w:val="24"/>
          <w:szCs w:val="24"/>
        </w:rPr>
      </w:pPr>
      <w:r w:rsidRPr="000371C1">
        <w:rPr>
          <w:rFonts w:ascii="Verdana" w:hAnsi="Verdana"/>
          <w:b/>
          <w:bCs/>
          <w:sz w:val="24"/>
          <w:szCs w:val="24"/>
        </w:rPr>
        <w:t xml:space="preserve">10.1.3. </w:t>
      </w:r>
      <w:r w:rsidRPr="000371C1">
        <w:rPr>
          <w:rFonts w:ascii="Verdana" w:hAnsi="Verdana"/>
          <w:sz w:val="24"/>
          <w:szCs w:val="24"/>
        </w:rPr>
        <w:t xml:space="preserve">Considerando que a realização do serviço, inviabiliza a possibilidade de competição, uma vez que há a existência de peculiaridade no interesse público, conforme disposto no artigo 74 da lei 14.333 - É inexigível a licitação quando houver inviabilidade de competição, em especial: </w:t>
      </w:r>
    </w:p>
    <w:p w14:paraId="60C8BAF4" w14:textId="77777777" w:rsidR="00433664" w:rsidRPr="000371C1" w:rsidRDefault="00433664" w:rsidP="00900489">
      <w:pPr>
        <w:spacing w:after="0" w:line="312" w:lineRule="auto"/>
        <w:jc w:val="both"/>
        <w:rPr>
          <w:rFonts w:ascii="Verdana" w:hAnsi="Verdana"/>
          <w:b/>
          <w:bCs/>
          <w:sz w:val="24"/>
          <w:szCs w:val="24"/>
        </w:rPr>
      </w:pPr>
    </w:p>
    <w:p w14:paraId="0FB903E7" w14:textId="77777777" w:rsidR="00433664" w:rsidRPr="000371C1" w:rsidRDefault="00433664" w:rsidP="00900489">
      <w:pPr>
        <w:spacing w:after="0" w:line="312" w:lineRule="auto"/>
        <w:jc w:val="both"/>
        <w:rPr>
          <w:rFonts w:ascii="Verdana" w:hAnsi="Verdana"/>
          <w:sz w:val="24"/>
          <w:szCs w:val="24"/>
        </w:rPr>
      </w:pPr>
      <w:r w:rsidRPr="000371C1">
        <w:rPr>
          <w:rFonts w:ascii="Verdana" w:hAnsi="Verdana"/>
          <w:b/>
          <w:bCs/>
          <w:sz w:val="24"/>
          <w:szCs w:val="24"/>
        </w:rPr>
        <w:t xml:space="preserve">10.1.4. </w:t>
      </w:r>
      <w:r w:rsidRPr="000371C1">
        <w:rPr>
          <w:rFonts w:ascii="Verdana" w:hAnsi="Verdana"/>
          <w:sz w:val="24"/>
          <w:szCs w:val="24"/>
        </w:rPr>
        <w:t xml:space="preserve">Em análise ao artigo acima destacado, observa-se que é possível realizar a contratação direta mediante o cumprimento de 03 requisitos, a saber: (1º) o objeto da contratação deve constar no rol de serviços técnicos, (2º) além de se enquadrar como serviço técnico, o mesmo deve ser de natureza singular, (3º) e a empresa ou profissional contratado para executá-lo deve possuir notória especialização. </w:t>
      </w:r>
    </w:p>
    <w:p w14:paraId="3A482530" w14:textId="77777777" w:rsidR="000371C1" w:rsidRDefault="000371C1" w:rsidP="00900489">
      <w:pPr>
        <w:spacing w:after="0" w:line="312" w:lineRule="auto"/>
        <w:jc w:val="both"/>
        <w:rPr>
          <w:rFonts w:ascii="Verdana" w:hAnsi="Verdana"/>
          <w:b/>
          <w:bCs/>
          <w:sz w:val="24"/>
          <w:szCs w:val="24"/>
        </w:rPr>
      </w:pPr>
    </w:p>
    <w:p w14:paraId="6196FC54" w14:textId="77777777" w:rsidR="000371C1" w:rsidRPr="000371C1" w:rsidRDefault="000371C1" w:rsidP="000371C1">
      <w:pPr>
        <w:spacing w:after="0" w:line="312" w:lineRule="auto"/>
        <w:jc w:val="both"/>
        <w:rPr>
          <w:rFonts w:ascii="Verdana" w:hAnsi="Verdana"/>
          <w:b/>
          <w:bCs/>
          <w:sz w:val="24"/>
          <w:szCs w:val="24"/>
        </w:rPr>
      </w:pPr>
    </w:p>
    <w:p w14:paraId="2C798BA0" w14:textId="294795BC" w:rsidR="00433664" w:rsidRPr="000371C1" w:rsidRDefault="00433664" w:rsidP="000371C1">
      <w:pPr>
        <w:spacing w:after="0" w:line="312" w:lineRule="auto"/>
        <w:jc w:val="both"/>
        <w:rPr>
          <w:rFonts w:ascii="Verdana" w:hAnsi="Verdana"/>
          <w:sz w:val="24"/>
          <w:szCs w:val="24"/>
        </w:rPr>
      </w:pPr>
      <w:r w:rsidRPr="000371C1">
        <w:rPr>
          <w:rFonts w:ascii="Verdana" w:hAnsi="Verdana"/>
          <w:b/>
          <w:bCs/>
          <w:sz w:val="24"/>
          <w:szCs w:val="24"/>
        </w:rPr>
        <w:t xml:space="preserve">10.1.4.1.  Do Serviço Técnico: </w:t>
      </w:r>
      <w:bookmarkStart w:id="9" w:name="_Hlk195103964"/>
      <w:r w:rsidRPr="000371C1">
        <w:rPr>
          <w:rFonts w:ascii="Verdana" w:hAnsi="Verdana"/>
          <w:sz w:val="24"/>
          <w:szCs w:val="24"/>
        </w:rPr>
        <w:t xml:space="preserve">Com relação ao primeiro requisito do art. 74 da Lei 14.133/2021, acima destacado, observa-se que o objeto </w:t>
      </w:r>
      <w:r w:rsidRPr="000371C1">
        <w:rPr>
          <w:rFonts w:ascii="Verdana" w:hAnsi="Verdana"/>
          <w:sz w:val="24"/>
          <w:szCs w:val="24"/>
        </w:rPr>
        <w:lastRenderedPageBreak/>
        <w:t xml:space="preserve">da contratação em pleito encontra-se elencado na letra f, inciso III, do art. 74 da Lei 14.133. O § 3º do referido artigo prevê que se considera de notória especialização o profissional ou a empresa cujo conceito no campo de sua especialidade, decorrente de desempenho anterior, estudos, experiência, publicações, organização, aparelhamento, equipe técnica ou outros requisitos relacionados com suas atividades, permita inferir que o seu trabalho é essencial e reconhecidamente adequado à plena satisfação do objeto do contrato. </w:t>
      </w:r>
      <w:bookmarkEnd w:id="9"/>
    </w:p>
    <w:p w14:paraId="03DFB686" w14:textId="77777777" w:rsidR="000E198A" w:rsidRPr="000371C1" w:rsidRDefault="000E198A" w:rsidP="000371C1">
      <w:pPr>
        <w:spacing w:after="0" w:line="312" w:lineRule="auto"/>
        <w:jc w:val="both"/>
        <w:rPr>
          <w:rFonts w:ascii="Verdana" w:hAnsi="Verdana"/>
          <w:b/>
          <w:bCs/>
          <w:sz w:val="24"/>
          <w:szCs w:val="24"/>
        </w:rPr>
      </w:pPr>
    </w:p>
    <w:p w14:paraId="490335A5" w14:textId="2C7E49BE" w:rsidR="00433664" w:rsidRPr="000371C1" w:rsidRDefault="00433664" w:rsidP="000371C1">
      <w:pPr>
        <w:spacing w:after="0" w:line="312" w:lineRule="auto"/>
        <w:jc w:val="both"/>
        <w:rPr>
          <w:rFonts w:ascii="Verdana" w:hAnsi="Verdana"/>
          <w:sz w:val="24"/>
          <w:szCs w:val="24"/>
        </w:rPr>
      </w:pPr>
      <w:r w:rsidRPr="000371C1">
        <w:rPr>
          <w:rFonts w:ascii="Verdana" w:hAnsi="Verdana"/>
          <w:b/>
          <w:bCs/>
          <w:sz w:val="24"/>
          <w:szCs w:val="24"/>
        </w:rPr>
        <w:t xml:space="preserve">10.1.4.1.1. </w:t>
      </w:r>
      <w:r w:rsidRPr="000371C1">
        <w:rPr>
          <w:rFonts w:ascii="Verdana" w:hAnsi="Verdana"/>
          <w:sz w:val="24"/>
          <w:szCs w:val="24"/>
        </w:rPr>
        <w:t xml:space="preserve">Desta forma, pode-se inferir que o objeto da contratação em análise enquadra-se como serviço técnico especializado, atendendo, com isso, ao requisito inicial do dispositivo legal em comento. </w:t>
      </w:r>
    </w:p>
    <w:p w14:paraId="6543C287" w14:textId="77777777" w:rsidR="00663735" w:rsidRPr="000371C1" w:rsidRDefault="00663735" w:rsidP="000371C1">
      <w:pPr>
        <w:spacing w:after="0" w:line="312" w:lineRule="auto"/>
        <w:jc w:val="both"/>
        <w:rPr>
          <w:rFonts w:ascii="Verdana" w:hAnsi="Verdana"/>
          <w:sz w:val="24"/>
          <w:szCs w:val="24"/>
        </w:rPr>
      </w:pPr>
    </w:p>
    <w:p w14:paraId="1B2DE69E" w14:textId="77777777" w:rsidR="00433664" w:rsidRPr="000371C1" w:rsidRDefault="00433664" w:rsidP="000371C1">
      <w:pPr>
        <w:spacing w:after="0" w:line="312" w:lineRule="auto"/>
        <w:jc w:val="both"/>
        <w:rPr>
          <w:rFonts w:ascii="Verdana" w:hAnsi="Verdana"/>
          <w:sz w:val="24"/>
          <w:szCs w:val="24"/>
        </w:rPr>
      </w:pPr>
      <w:r w:rsidRPr="000371C1">
        <w:rPr>
          <w:rFonts w:ascii="Verdana" w:hAnsi="Verdana"/>
          <w:b/>
          <w:bCs/>
          <w:sz w:val="24"/>
          <w:szCs w:val="24"/>
        </w:rPr>
        <w:t xml:space="preserve">10.1.4.2.   Da Singularidade do Serviço: </w:t>
      </w:r>
      <w:r w:rsidRPr="000371C1">
        <w:rPr>
          <w:rFonts w:ascii="Verdana" w:hAnsi="Verdana"/>
          <w:sz w:val="24"/>
          <w:szCs w:val="24"/>
        </w:rPr>
        <w:t xml:space="preserve">O segundo requisito para caracterizar a contratação direta refere-se </w:t>
      </w:r>
      <w:proofErr w:type="gramStart"/>
      <w:r w:rsidRPr="000371C1">
        <w:rPr>
          <w:rFonts w:ascii="Verdana" w:hAnsi="Verdana"/>
          <w:sz w:val="24"/>
          <w:szCs w:val="24"/>
        </w:rPr>
        <w:t>a</w:t>
      </w:r>
      <w:proofErr w:type="gramEnd"/>
      <w:r w:rsidRPr="000371C1">
        <w:rPr>
          <w:rFonts w:ascii="Verdana" w:hAnsi="Verdana"/>
          <w:sz w:val="24"/>
          <w:szCs w:val="24"/>
        </w:rPr>
        <w:t xml:space="preserve"> singularidade do serviço a ser contratado. </w:t>
      </w:r>
    </w:p>
    <w:p w14:paraId="4AF4EF8C" w14:textId="77777777" w:rsidR="00433664" w:rsidRPr="000371C1" w:rsidRDefault="00433664" w:rsidP="000371C1">
      <w:pPr>
        <w:spacing w:after="0" w:line="312" w:lineRule="auto"/>
        <w:jc w:val="both"/>
        <w:rPr>
          <w:rFonts w:ascii="Verdana" w:hAnsi="Verdana"/>
          <w:sz w:val="24"/>
          <w:szCs w:val="24"/>
        </w:rPr>
      </w:pPr>
    </w:p>
    <w:p w14:paraId="3196B7E2" w14:textId="5853DB0C" w:rsidR="00433664" w:rsidRPr="000371C1" w:rsidRDefault="00433664" w:rsidP="000371C1">
      <w:pPr>
        <w:spacing w:after="0" w:line="312" w:lineRule="auto"/>
        <w:jc w:val="both"/>
        <w:rPr>
          <w:rFonts w:ascii="Verdana" w:hAnsi="Verdana"/>
          <w:sz w:val="24"/>
          <w:szCs w:val="24"/>
        </w:rPr>
      </w:pPr>
      <w:r w:rsidRPr="000371C1">
        <w:rPr>
          <w:rFonts w:ascii="Verdana" w:hAnsi="Verdana"/>
          <w:b/>
          <w:bCs/>
          <w:sz w:val="24"/>
          <w:szCs w:val="24"/>
        </w:rPr>
        <w:t xml:space="preserve">10.1.4.2.1. </w:t>
      </w:r>
      <w:bookmarkStart w:id="10" w:name="_Hlk196331273"/>
      <w:bookmarkStart w:id="11" w:name="_Hlk195103999"/>
      <w:r w:rsidRPr="000371C1">
        <w:rPr>
          <w:rFonts w:ascii="Verdana" w:hAnsi="Verdana"/>
          <w:sz w:val="24"/>
          <w:szCs w:val="24"/>
        </w:rPr>
        <w:t>Com relação ao serviço em pleito, observa-se que o mesmo se destina à “</w:t>
      </w:r>
      <w:r w:rsidR="007B4BDE" w:rsidRPr="000371C1">
        <w:rPr>
          <w:rFonts w:ascii="Verdana" w:hAnsi="Verdana" w:cs="Arial"/>
          <w:sz w:val="24"/>
          <w:szCs w:val="24"/>
        </w:rPr>
        <w:t>assessoria, organização e execução das Conferências Municipais da Pessoa Idosa e das Conferências Municipais da Assistência Social</w:t>
      </w:r>
      <w:r w:rsidRPr="000371C1">
        <w:rPr>
          <w:rFonts w:ascii="Verdana" w:hAnsi="Verdana" w:cs="Segoe UI"/>
          <w:color w:val="000000"/>
          <w:sz w:val="24"/>
          <w:szCs w:val="24"/>
          <w:shd w:val="clear" w:color="auto" w:fill="FFFFFF"/>
        </w:rPr>
        <w:t>”</w:t>
      </w:r>
      <w:r w:rsidRPr="000371C1">
        <w:rPr>
          <w:rFonts w:ascii="Verdana" w:hAnsi="Verdana"/>
          <w:sz w:val="24"/>
          <w:szCs w:val="24"/>
        </w:rPr>
        <w:t xml:space="preserve">. </w:t>
      </w:r>
      <w:bookmarkEnd w:id="10"/>
    </w:p>
    <w:bookmarkEnd w:id="11"/>
    <w:p w14:paraId="7E1933C3" w14:textId="77777777" w:rsidR="00433664" w:rsidRPr="000371C1" w:rsidRDefault="00433664" w:rsidP="000371C1">
      <w:pPr>
        <w:spacing w:after="0" w:line="312" w:lineRule="auto"/>
        <w:jc w:val="both"/>
        <w:rPr>
          <w:rFonts w:ascii="Verdana" w:hAnsi="Verdana"/>
          <w:sz w:val="24"/>
          <w:szCs w:val="24"/>
        </w:rPr>
      </w:pPr>
    </w:p>
    <w:p w14:paraId="660F05F7" w14:textId="7C030678" w:rsidR="00433664" w:rsidRPr="000371C1" w:rsidRDefault="00433664" w:rsidP="000371C1">
      <w:pPr>
        <w:spacing w:after="0" w:line="312" w:lineRule="auto"/>
        <w:jc w:val="both"/>
        <w:rPr>
          <w:rFonts w:ascii="Verdana" w:hAnsi="Verdana"/>
          <w:sz w:val="24"/>
          <w:szCs w:val="24"/>
        </w:rPr>
      </w:pPr>
      <w:r w:rsidRPr="000371C1">
        <w:rPr>
          <w:rFonts w:ascii="Verdana" w:hAnsi="Verdana"/>
          <w:b/>
          <w:bCs/>
          <w:sz w:val="24"/>
          <w:szCs w:val="24"/>
        </w:rPr>
        <w:t xml:space="preserve">10.1.4.2.2. </w:t>
      </w:r>
      <w:bookmarkStart w:id="12" w:name="_Hlk195104014"/>
      <w:r w:rsidRPr="000371C1">
        <w:rPr>
          <w:rFonts w:ascii="Verdana" w:hAnsi="Verdana"/>
          <w:sz w:val="24"/>
          <w:szCs w:val="24"/>
        </w:rPr>
        <w:t xml:space="preserve">Deste modo, a empresa </w:t>
      </w:r>
      <w:bookmarkStart w:id="13" w:name="_Hlk193719885"/>
      <w:r w:rsidR="00EF66FD" w:rsidRPr="000371C1">
        <w:rPr>
          <w:rFonts w:ascii="Verdana" w:hAnsi="Verdana"/>
          <w:sz w:val="24"/>
          <w:szCs w:val="24"/>
        </w:rPr>
        <w:t>FINOTTI CONSULTORIAS LTDA</w:t>
      </w:r>
      <w:r w:rsidRPr="000371C1">
        <w:rPr>
          <w:rFonts w:ascii="Verdana" w:hAnsi="Verdana"/>
          <w:sz w:val="24"/>
          <w:szCs w:val="24"/>
        </w:rPr>
        <w:t xml:space="preserve"> </w:t>
      </w:r>
      <w:bookmarkEnd w:id="13"/>
      <w:r w:rsidRPr="000371C1">
        <w:rPr>
          <w:rFonts w:ascii="Verdana" w:hAnsi="Verdana"/>
          <w:sz w:val="24"/>
          <w:szCs w:val="24"/>
        </w:rPr>
        <w:t xml:space="preserve">possui </w:t>
      </w:r>
      <w:r w:rsidR="005B0D74" w:rsidRPr="000371C1">
        <w:rPr>
          <w:rFonts w:ascii="Verdana" w:hAnsi="Verdana"/>
          <w:sz w:val="24"/>
          <w:szCs w:val="24"/>
        </w:rPr>
        <w:t>5</w:t>
      </w:r>
      <w:r w:rsidRPr="000371C1">
        <w:rPr>
          <w:rFonts w:ascii="Verdana" w:hAnsi="Verdana"/>
          <w:sz w:val="24"/>
          <w:szCs w:val="24"/>
        </w:rPr>
        <w:t xml:space="preserve"> Atestados de Capacidade Técnicas. Além disso, a formação acadêmica e experiência d</w:t>
      </w:r>
      <w:r w:rsidR="005B0D74" w:rsidRPr="000371C1">
        <w:rPr>
          <w:rFonts w:ascii="Verdana" w:hAnsi="Verdana"/>
          <w:sz w:val="24"/>
          <w:szCs w:val="24"/>
        </w:rPr>
        <w:t>a</w:t>
      </w:r>
      <w:r w:rsidRPr="000371C1">
        <w:rPr>
          <w:rFonts w:ascii="Verdana" w:hAnsi="Verdana"/>
          <w:sz w:val="24"/>
          <w:szCs w:val="24"/>
        </w:rPr>
        <w:t xml:space="preserve"> profissiona</w:t>
      </w:r>
      <w:r w:rsidR="005B0D74" w:rsidRPr="000371C1">
        <w:rPr>
          <w:rFonts w:ascii="Verdana" w:hAnsi="Verdana"/>
          <w:sz w:val="24"/>
          <w:szCs w:val="24"/>
        </w:rPr>
        <w:t>l</w:t>
      </w:r>
      <w:r w:rsidRPr="000371C1">
        <w:rPr>
          <w:rFonts w:ascii="Verdana" w:hAnsi="Verdana"/>
          <w:sz w:val="24"/>
          <w:szCs w:val="24"/>
        </w:rPr>
        <w:t xml:space="preserve"> que ir</w:t>
      </w:r>
      <w:r w:rsidR="005B0D74" w:rsidRPr="000371C1">
        <w:rPr>
          <w:rFonts w:ascii="Verdana" w:hAnsi="Verdana"/>
          <w:sz w:val="24"/>
          <w:szCs w:val="24"/>
        </w:rPr>
        <w:t>á</w:t>
      </w:r>
      <w:r w:rsidRPr="000371C1">
        <w:rPr>
          <w:rFonts w:ascii="Verdana" w:hAnsi="Verdana"/>
          <w:sz w:val="24"/>
          <w:szCs w:val="24"/>
        </w:rPr>
        <w:t xml:space="preserve"> executar o objeto, atestam a competência técnica para realização dos serviços.</w:t>
      </w:r>
    </w:p>
    <w:bookmarkEnd w:id="12"/>
    <w:p w14:paraId="6964D468" w14:textId="77777777" w:rsidR="00433664" w:rsidRPr="000371C1" w:rsidRDefault="00433664" w:rsidP="000371C1">
      <w:pPr>
        <w:spacing w:after="0" w:line="312" w:lineRule="auto"/>
        <w:jc w:val="both"/>
        <w:rPr>
          <w:rFonts w:ascii="Verdana" w:hAnsi="Verdana"/>
          <w:sz w:val="24"/>
          <w:szCs w:val="24"/>
        </w:rPr>
      </w:pPr>
    </w:p>
    <w:p w14:paraId="4966EAD9" w14:textId="2D095042" w:rsidR="00433664" w:rsidRPr="000371C1" w:rsidRDefault="00433664" w:rsidP="000371C1">
      <w:pPr>
        <w:spacing w:after="0" w:line="312" w:lineRule="auto"/>
        <w:jc w:val="both"/>
        <w:rPr>
          <w:rFonts w:ascii="Verdana" w:hAnsi="Verdana"/>
          <w:sz w:val="24"/>
          <w:szCs w:val="24"/>
        </w:rPr>
      </w:pPr>
      <w:r w:rsidRPr="000371C1">
        <w:rPr>
          <w:rFonts w:ascii="Verdana" w:hAnsi="Verdana"/>
          <w:b/>
          <w:bCs/>
          <w:sz w:val="24"/>
          <w:szCs w:val="24"/>
        </w:rPr>
        <w:t xml:space="preserve">10.1.4.2.3.   </w:t>
      </w:r>
      <w:r w:rsidRPr="000371C1">
        <w:rPr>
          <w:rFonts w:ascii="Verdana" w:hAnsi="Verdana"/>
          <w:sz w:val="24"/>
          <w:szCs w:val="24"/>
        </w:rPr>
        <w:t xml:space="preserve">Assim, verifica-se que </w:t>
      </w:r>
      <w:r w:rsidR="00B427B1" w:rsidRPr="000371C1">
        <w:rPr>
          <w:rFonts w:ascii="Verdana" w:hAnsi="Verdana"/>
          <w:sz w:val="24"/>
          <w:szCs w:val="24"/>
        </w:rPr>
        <w:t>a</w:t>
      </w:r>
      <w:r w:rsidRPr="000371C1">
        <w:rPr>
          <w:rFonts w:ascii="Verdana" w:hAnsi="Verdana"/>
          <w:sz w:val="24"/>
          <w:szCs w:val="24"/>
        </w:rPr>
        <w:t xml:space="preserve"> mesm</w:t>
      </w:r>
      <w:r w:rsidR="00B427B1" w:rsidRPr="000371C1">
        <w:rPr>
          <w:rFonts w:ascii="Verdana" w:hAnsi="Verdana"/>
          <w:sz w:val="24"/>
          <w:szCs w:val="24"/>
        </w:rPr>
        <w:t>a</w:t>
      </w:r>
      <w:r w:rsidRPr="000371C1">
        <w:rPr>
          <w:rFonts w:ascii="Verdana" w:hAnsi="Verdana"/>
          <w:sz w:val="24"/>
          <w:szCs w:val="24"/>
        </w:rPr>
        <w:t xml:space="preserve"> apresenta características que impedem a instauração de critérios objetivos de competição e escolha, inviabilizando com isto a instauração do processo de licitação. </w:t>
      </w:r>
    </w:p>
    <w:p w14:paraId="0C4C6B3D" w14:textId="77777777" w:rsidR="00433664" w:rsidRPr="000371C1" w:rsidRDefault="00433664" w:rsidP="000371C1">
      <w:pPr>
        <w:spacing w:after="0" w:line="312" w:lineRule="auto"/>
        <w:jc w:val="both"/>
        <w:rPr>
          <w:rFonts w:ascii="Verdana" w:hAnsi="Verdana"/>
          <w:sz w:val="24"/>
          <w:szCs w:val="24"/>
        </w:rPr>
      </w:pPr>
    </w:p>
    <w:p w14:paraId="6ABAC5EB" w14:textId="77777777" w:rsidR="00433664" w:rsidRPr="000371C1" w:rsidRDefault="00433664" w:rsidP="000371C1">
      <w:pPr>
        <w:spacing w:after="0" w:line="312" w:lineRule="auto"/>
        <w:jc w:val="both"/>
        <w:rPr>
          <w:rFonts w:ascii="Verdana" w:hAnsi="Verdana"/>
          <w:sz w:val="24"/>
          <w:szCs w:val="24"/>
        </w:rPr>
      </w:pPr>
      <w:r w:rsidRPr="000371C1">
        <w:rPr>
          <w:rFonts w:ascii="Verdana" w:hAnsi="Verdana"/>
          <w:b/>
          <w:bCs/>
          <w:sz w:val="24"/>
          <w:szCs w:val="24"/>
        </w:rPr>
        <w:t>10.1.4.3.   Da Notória Especialização do Contratado</w:t>
      </w:r>
      <w:r w:rsidRPr="000371C1">
        <w:rPr>
          <w:rFonts w:ascii="Verdana" w:hAnsi="Verdana"/>
          <w:sz w:val="24"/>
          <w:szCs w:val="24"/>
        </w:rPr>
        <w:t xml:space="preserve"> </w:t>
      </w:r>
    </w:p>
    <w:p w14:paraId="4DFDAB8D" w14:textId="77777777" w:rsidR="00433664" w:rsidRPr="000371C1" w:rsidRDefault="00433664" w:rsidP="000371C1">
      <w:pPr>
        <w:spacing w:after="0" w:line="312" w:lineRule="auto"/>
        <w:jc w:val="both"/>
        <w:rPr>
          <w:rFonts w:ascii="Verdana" w:hAnsi="Verdana"/>
          <w:sz w:val="24"/>
          <w:szCs w:val="24"/>
        </w:rPr>
      </w:pPr>
      <w:r w:rsidRPr="000371C1">
        <w:rPr>
          <w:rFonts w:ascii="Verdana" w:hAnsi="Verdana"/>
          <w:b/>
          <w:bCs/>
          <w:sz w:val="24"/>
          <w:szCs w:val="24"/>
        </w:rPr>
        <w:t xml:space="preserve">10.1.4.3.1.  </w:t>
      </w:r>
      <w:r w:rsidRPr="000371C1">
        <w:rPr>
          <w:rFonts w:ascii="Verdana" w:hAnsi="Verdana"/>
          <w:sz w:val="24"/>
          <w:szCs w:val="24"/>
        </w:rPr>
        <w:t xml:space="preserve">O terceiro e último requisito do art. 74 da lei 14.133/2021 condiciona que o serviço técnico especializado seja executado por empresas ou profissionais dotados de notória especialização. </w:t>
      </w:r>
    </w:p>
    <w:p w14:paraId="0C565D33" w14:textId="77777777" w:rsidR="000371C1" w:rsidRPr="000371C1" w:rsidRDefault="000371C1" w:rsidP="000371C1">
      <w:pPr>
        <w:spacing w:after="0" w:line="312" w:lineRule="auto"/>
        <w:jc w:val="both"/>
        <w:rPr>
          <w:rFonts w:ascii="Verdana" w:hAnsi="Verdana"/>
          <w:b/>
          <w:bCs/>
          <w:sz w:val="24"/>
          <w:szCs w:val="24"/>
        </w:rPr>
      </w:pPr>
    </w:p>
    <w:p w14:paraId="184A9E0D" w14:textId="7CC77EBF" w:rsidR="00433664" w:rsidRPr="000371C1" w:rsidRDefault="00433664" w:rsidP="000371C1">
      <w:pPr>
        <w:spacing w:after="0" w:line="312" w:lineRule="auto"/>
        <w:jc w:val="both"/>
        <w:rPr>
          <w:rFonts w:ascii="Verdana" w:hAnsi="Verdana"/>
          <w:sz w:val="24"/>
          <w:szCs w:val="24"/>
        </w:rPr>
      </w:pPr>
      <w:r w:rsidRPr="000371C1">
        <w:rPr>
          <w:rFonts w:ascii="Verdana" w:hAnsi="Verdana"/>
          <w:b/>
          <w:bCs/>
          <w:sz w:val="24"/>
          <w:szCs w:val="24"/>
        </w:rPr>
        <w:lastRenderedPageBreak/>
        <w:t xml:space="preserve">10.1.4.3.2.  </w:t>
      </w:r>
      <w:bookmarkStart w:id="14" w:name="_Hlk196331370"/>
      <w:r w:rsidRPr="000371C1">
        <w:rPr>
          <w:rFonts w:ascii="Verdana" w:hAnsi="Verdana"/>
          <w:sz w:val="24"/>
          <w:szCs w:val="24"/>
        </w:rPr>
        <w:t xml:space="preserve">De forma bastante clara o artigo define a notória especialização como o conjunto de conhecimentos, habilidades e técnicas que satisfaçam plenamente as necessidades que a administração pública visa atender por meio da contratação. Considerando que a </w:t>
      </w:r>
      <w:r w:rsidR="007B4BDE" w:rsidRPr="000371C1">
        <w:rPr>
          <w:rFonts w:ascii="Verdana" w:hAnsi="Verdana" w:cs="Arial"/>
          <w:sz w:val="24"/>
          <w:szCs w:val="24"/>
        </w:rPr>
        <w:t>assessoria, organização e execução das Conferências Municipais da Pessoa Idosa e das Conferências Municipais da Assistência Social</w:t>
      </w:r>
      <w:r w:rsidR="007B4BDE" w:rsidRPr="000371C1">
        <w:rPr>
          <w:rFonts w:ascii="Verdana" w:hAnsi="Verdana"/>
          <w:sz w:val="24"/>
          <w:szCs w:val="24"/>
        </w:rPr>
        <w:t xml:space="preserve"> </w:t>
      </w:r>
      <w:r w:rsidRPr="000371C1">
        <w:rPr>
          <w:rFonts w:ascii="Verdana" w:hAnsi="Verdana"/>
          <w:sz w:val="24"/>
          <w:szCs w:val="24"/>
        </w:rPr>
        <w:t xml:space="preserve">será conduzida por profissionais devidamente qualificados, conforme programação prevista no orçamento anexado ao processo e, </w:t>
      </w:r>
    </w:p>
    <w:bookmarkEnd w:id="14"/>
    <w:p w14:paraId="3B1F67AA" w14:textId="77777777" w:rsidR="00B427B1" w:rsidRPr="000371C1" w:rsidRDefault="00B427B1" w:rsidP="000371C1">
      <w:pPr>
        <w:spacing w:after="0" w:line="312" w:lineRule="auto"/>
        <w:jc w:val="both"/>
        <w:rPr>
          <w:rFonts w:ascii="Verdana" w:hAnsi="Verdana"/>
          <w:sz w:val="24"/>
          <w:szCs w:val="24"/>
        </w:rPr>
      </w:pPr>
    </w:p>
    <w:p w14:paraId="769B4217" w14:textId="5D81A0FA" w:rsidR="00433664" w:rsidRPr="000371C1" w:rsidRDefault="00433664" w:rsidP="000371C1">
      <w:pPr>
        <w:spacing w:after="0" w:line="312" w:lineRule="auto"/>
        <w:jc w:val="both"/>
        <w:rPr>
          <w:rFonts w:ascii="Verdana" w:hAnsi="Verdana"/>
          <w:sz w:val="24"/>
          <w:szCs w:val="24"/>
        </w:rPr>
      </w:pPr>
      <w:r w:rsidRPr="000371C1">
        <w:rPr>
          <w:rFonts w:ascii="Verdana" w:hAnsi="Verdana"/>
          <w:b/>
          <w:bCs/>
          <w:sz w:val="24"/>
          <w:szCs w:val="24"/>
        </w:rPr>
        <w:t xml:space="preserve">10.1.4.3.3.  </w:t>
      </w:r>
      <w:bookmarkStart w:id="15" w:name="_Hlk196331425"/>
      <w:r w:rsidRPr="000371C1">
        <w:rPr>
          <w:rFonts w:ascii="Verdana" w:hAnsi="Verdana"/>
          <w:sz w:val="24"/>
          <w:szCs w:val="24"/>
        </w:rPr>
        <w:t>Assim, verifica-se que a mesma apresenta características que impedem a instauração de critérios objetivos de competição e escolha, inviabilizando com isto a instauração do processo de licitação.</w:t>
      </w:r>
      <w:bookmarkEnd w:id="15"/>
    </w:p>
    <w:p w14:paraId="3D435332" w14:textId="77777777" w:rsidR="00433664" w:rsidRPr="000371C1" w:rsidRDefault="00433664" w:rsidP="000371C1">
      <w:pPr>
        <w:spacing w:after="0" w:line="312" w:lineRule="auto"/>
        <w:jc w:val="both"/>
        <w:rPr>
          <w:rFonts w:ascii="Verdana" w:hAnsi="Verdana"/>
          <w:sz w:val="24"/>
          <w:szCs w:val="24"/>
        </w:rPr>
      </w:pPr>
    </w:p>
    <w:p w14:paraId="5ADB7782" w14:textId="77777777" w:rsidR="00433664" w:rsidRPr="000371C1" w:rsidRDefault="00433664" w:rsidP="00037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  <w:r w:rsidRPr="000371C1">
        <w:rPr>
          <w:rFonts w:ascii="Verdana" w:hAnsi="Verdana"/>
          <w:b/>
          <w:sz w:val="24"/>
          <w:szCs w:val="24"/>
        </w:rPr>
        <w:t>11 - RESPONSÁVEIS PELA ELABORAÇÃO.</w:t>
      </w:r>
    </w:p>
    <w:p w14:paraId="3084A7F8" w14:textId="77777777" w:rsidR="00433664" w:rsidRPr="000371C1" w:rsidRDefault="00433664" w:rsidP="000371C1">
      <w:pPr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</w:p>
    <w:p w14:paraId="6C2CA497" w14:textId="1F716BE2" w:rsidR="00433664" w:rsidRPr="000371C1" w:rsidRDefault="00433664" w:rsidP="000371C1">
      <w:pPr>
        <w:spacing w:after="0" w:line="312" w:lineRule="auto"/>
        <w:jc w:val="both"/>
        <w:rPr>
          <w:rFonts w:ascii="Verdana" w:hAnsi="Verdana"/>
          <w:sz w:val="24"/>
          <w:szCs w:val="24"/>
        </w:rPr>
      </w:pPr>
      <w:r w:rsidRPr="000371C1">
        <w:rPr>
          <w:rFonts w:ascii="Verdana" w:hAnsi="Verdana"/>
          <w:b/>
          <w:sz w:val="24"/>
          <w:szCs w:val="24"/>
        </w:rPr>
        <w:t>11. Setor Requisitante:</w:t>
      </w:r>
      <w:r w:rsidRPr="000371C1">
        <w:rPr>
          <w:rFonts w:ascii="Verdana" w:hAnsi="Verdana"/>
          <w:sz w:val="24"/>
          <w:szCs w:val="24"/>
        </w:rPr>
        <w:t xml:space="preserve"> Câmara Técnica d</w:t>
      </w:r>
      <w:r w:rsidR="00B427B1" w:rsidRPr="000371C1">
        <w:rPr>
          <w:rFonts w:ascii="Verdana" w:hAnsi="Verdana"/>
          <w:sz w:val="24"/>
          <w:szCs w:val="24"/>
        </w:rPr>
        <w:t>a</w:t>
      </w:r>
      <w:r w:rsidRPr="000371C1">
        <w:rPr>
          <w:rFonts w:ascii="Verdana" w:hAnsi="Verdana"/>
          <w:sz w:val="24"/>
          <w:szCs w:val="24"/>
        </w:rPr>
        <w:t xml:space="preserve"> </w:t>
      </w:r>
      <w:r w:rsidR="00B427B1" w:rsidRPr="000371C1">
        <w:rPr>
          <w:rFonts w:ascii="Verdana" w:hAnsi="Verdana"/>
          <w:sz w:val="24"/>
          <w:szCs w:val="24"/>
        </w:rPr>
        <w:t>Ação Social</w:t>
      </w:r>
      <w:r w:rsidRPr="000371C1">
        <w:rPr>
          <w:rFonts w:ascii="Verdana" w:hAnsi="Verdana"/>
          <w:sz w:val="24"/>
          <w:szCs w:val="24"/>
        </w:rPr>
        <w:t xml:space="preserve"> – AMVAPA </w:t>
      </w:r>
      <w:r w:rsidR="00B427B1" w:rsidRPr="000371C1">
        <w:rPr>
          <w:rFonts w:ascii="Verdana" w:hAnsi="Verdana"/>
          <w:sz w:val="24"/>
          <w:szCs w:val="24"/>
        </w:rPr>
        <w:t>SOCIAL</w:t>
      </w:r>
    </w:p>
    <w:p w14:paraId="07B32A59" w14:textId="77777777" w:rsidR="00433664" w:rsidRPr="000371C1" w:rsidRDefault="00433664" w:rsidP="000371C1">
      <w:pPr>
        <w:spacing w:after="0" w:line="312" w:lineRule="auto"/>
        <w:jc w:val="both"/>
        <w:rPr>
          <w:rFonts w:ascii="Verdana" w:hAnsi="Verdana"/>
          <w:b/>
          <w:sz w:val="24"/>
          <w:szCs w:val="24"/>
        </w:rPr>
      </w:pPr>
    </w:p>
    <w:p w14:paraId="0C60C0C8" w14:textId="77777777" w:rsidR="00B427B1" w:rsidRPr="000371C1" w:rsidRDefault="00433664" w:rsidP="000371C1">
      <w:pPr>
        <w:spacing w:after="0" w:line="312" w:lineRule="auto"/>
        <w:contextualSpacing/>
        <w:rPr>
          <w:rFonts w:ascii="Verdana" w:hAnsi="Verdana" w:cs="Arial"/>
          <w:sz w:val="24"/>
          <w:szCs w:val="24"/>
        </w:rPr>
      </w:pPr>
      <w:r w:rsidRPr="000371C1">
        <w:rPr>
          <w:rFonts w:ascii="Verdana" w:hAnsi="Verdana"/>
          <w:b/>
          <w:sz w:val="24"/>
          <w:szCs w:val="24"/>
        </w:rPr>
        <w:t>Responsável pela demanda</w:t>
      </w:r>
      <w:r w:rsidRPr="000371C1">
        <w:rPr>
          <w:rFonts w:ascii="Verdana" w:hAnsi="Verdana"/>
          <w:bCs/>
          <w:sz w:val="24"/>
          <w:szCs w:val="24"/>
        </w:rPr>
        <w:t xml:space="preserve">: </w:t>
      </w:r>
      <w:r w:rsidR="00B427B1" w:rsidRPr="000371C1">
        <w:rPr>
          <w:rFonts w:ascii="Verdana" w:hAnsi="Verdana" w:cs="Arial"/>
          <w:sz w:val="24"/>
          <w:szCs w:val="24"/>
        </w:rPr>
        <w:t xml:space="preserve">Diego José </w:t>
      </w:r>
      <w:proofErr w:type="spellStart"/>
      <w:r w:rsidR="00B427B1" w:rsidRPr="000371C1">
        <w:rPr>
          <w:rFonts w:ascii="Verdana" w:hAnsi="Verdana" w:cs="Arial"/>
          <w:sz w:val="24"/>
          <w:szCs w:val="24"/>
        </w:rPr>
        <w:t>Soldera</w:t>
      </w:r>
      <w:proofErr w:type="spellEnd"/>
      <w:r w:rsidR="00B427B1" w:rsidRPr="000371C1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="00B427B1" w:rsidRPr="000371C1">
        <w:rPr>
          <w:rFonts w:ascii="Verdana" w:hAnsi="Verdana" w:cs="Arial"/>
          <w:sz w:val="24"/>
          <w:szCs w:val="24"/>
        </w:rPr>
        <w:t>Benatto</w:t>
      </w:r>
      <w:proofErr w:type="spellEnd"/>
    </w:p>
    <w:p w14:paraId="15DD300D" w14:textId="77777777" w:rsidR="00433664" w:rsidRPr="000371C1" w:rsidRDefault="00433664" w:rsidP="000371C1">
      <w:pPr>
        <w:pStyle w:val="PargrafodaLista1"/>
        <w:spacing w:line="312" w:lineRule="auto"/>
        <w:ind w:left="0"/>
        <w:jc w:val="center"/>
        <w:rPr>
          <w:rFonts w:ascii="Verdana" w:hAnsi="Verdana" w:cs="Courier New"/>
        </w:rPr>
      </w:pPr>
    </w:p>
    <w:p w14:paraId="61891AFE" w14:textId="4864FB46" w:rsidR="00433664" w:rsidRPr="000371C1" w:rsidRDefault="00433664" w:rsidP="000371C1">
      <w:pPr>
        <w:spacing w:after="0" w:line="312" w:lineRule="auto"/>
        <w:ind w:firstLine="2835"/>
        <w:jc w:val="both"/>
        <w:rPr>
          <w:rFonts w:ascii="Verdana" w:hAnsi="Verdana"/>
          <w:sz w:val="24"/>
          <w:szCs w:val="24"/>
        </w:rPr>
      </w:pPr>
      <w:r w:rsidRPr="000371C1">
        <w:rPr>
          <w:rFonts w:ascii="Verdana" w:hAnsi="Verdana"/>
          <w:sz w:val="24"/>
          <w:szCs w:val="24"/>
        </w:rPr>
        <w:t>Piraju, 0</w:t>
      </w:r>
      <w:r w:rsidR="00A43DB6" w:rsidRPr="000371C1">
        <w:rPr>
          <w:rFonts w:ascii="Verdana" w:hAnsi="Verdana"/>
          <w:sz w:val="24"/>
          <w:szCs w:val="24"/>
        </w:rPr>
        <w:t>9</w:t>
      </w:r>
      <w:r w:rsidRPr="000371C1">
        <w:rPr>
          <w:rFonts w:ascii="Verdana" w:hAnsi="Verdana"/>
          <w:sz w:val="24"/>
          <w:szCs w:val="24"/>
        </w:rPr>
        <w:t xml:space="preserve"> de abril de 2025.</w:t>
      </w:r>
    </w:p>
    <w:p w14:paraId="63DD6BEC" w14:textId="77777777" w:rsidR="00433664" w:rsidRDefault="00433664" w:rsidP="000371C1">
      <w:pPr>
        <w:spacing w:after="0" w:line="312" w:lineRule="auto"/>
        <w:jc w:val="both"/>
        <w:rPr>
          <w:rFonts w:ascii="Verdana" w:hAnsi="Verdana"/>
          <w:sz w:val="24"/>
          <w:szCs w:val="24"/>
        </w:rPr>
      </w:pPr>
    </w:p>
    <w:p w14:paraId="0FFB1158" w14:textId="77777777" w:rsidR="000371C1" w:rsidRDefault="000371C1" w:rsidP="000371C1">
      <w:pPr>
        <w:spacing w:after="0" w:line="312" w:lineRule="auto"/>
        <w:jc w:val="both"/>
        <w:rPr>
          <w:rFonts w:ascii="Verdana" w:hAnsi="Verdana"/>
          <w:sz w:val="24"/>
          <w:szCs w:val="24"/>
        </w:rPr>
      </w:pPr>
    </w:p>
    <w:p w14:paraId="6251F22B" w14:textId="77777777" w:rsidR="000371C1" w:rsidRDefault="000371C1" w:rsidP="000371C1">
      <w:pPr>
        <w:spacing w:after="0" w:line="312" w:lineRule="auto"/>
        <w:jc w:val="both"/>
        <w:rPr>
          <w:rFonts w:ascii="Verdana" w:hAnsi="Verdana"/>
          <w:sz w:val="24"/>
          <w:szCs w:val="24"/>
        </w:rPr>
      </w:pPr>
    </w:p>
    <w:p w14:paraId="13798589" w14:textId="77777777" w:rsidR="000371C1" w:rsidRPr="000371C1" w:rsidRDefault="000371C1" w:rsidP="000371C1">
      <w:pPr>
        <w:spacing w:after="0" w:line="312" w:lineRule="auto"/>
        <w:jc w:val="both"/>
        <w:rPr>
          <w:rFonts w:ascii="Verdana" w:hAnsi="Verdana"/>
          <w:sz w:val="24"/>
          <w:szCs w:val="24"/>
        </w:rPr>
      </w:pPr>
    </w:p>
    <w:p w14:paraId="05EEAD1D" w14:textId="799A98EF" w:rsidR="00433664" w:rsidRPr="000371C1" w:rsidRDefault="00433664" w:rsidP="000371C1">
      <w:pPr>
        <w:spacing w:after="0" w:line="312" w:lineRule="auto"/>
        <w:contextualSpacing/>
        <w:jc w:val="center"/>
        <w:rPr>
          <w:rFonts w:ascii="Verdana" w:hAnsi="Verdana" w:cs="Arial"/>
          <w:b/>
          <w:bCs/>
          <w:sz w:val="24"/>
          <w:szCs w:val="24"/>
        </w:rPr>
      </w:pPr>
      <w:r w:rsidRPr="000371C1">
        <w:rPr>
          <w:rFonts w:ascii="Verdana" w:hAnsi="Verdana" w:cs="Arial"/>
          <w:b/>
          <w:bCs/>
          <w:sz w:val="24"/>
          <w:szCs w:val="24"/>
        </w:rPr>
        <w:t xml:space="preserve">Diego José </w:t>
      </w:r>
      <w:proofErr w:type="spellStart"/>
      <w:r w:rsidRPr="000371C1">
        <w:rPr>
          <w:rFonts w:ascii="Verdana" w:hAnsi="Verdana" w:cs="Arial"/>
          <w:b/>
          <w:bCs/>
          <w:sz w:val="24"/>
          <w:szCs w:val="24"/>
        </w:rPr>
        <w:t>Soldera</w:t>
      </w:r>
      <w:proofErr w:type="spellEnd"/>
      <w:r w:rsidRPr="000371C1">
        <w:rPr>
          <w:rFonts w:ascii="Verdana" w:hAnsi="Verdana" w:cs="Arial"/>
          <w:b/>
          <w:bCs/>
          <w:sz w:val="24"/>
          <w:szCs w:val="24"/>
        </w:rPr>
        <w:t xml:space="preserve"> </w:t>
      </w:r>
      <w:proofErr w:type="spellStart"/>
      <w:r w:rsidRPr="000371C1">
        <w:rPr>
          <w:rFonts w:ascii="Verdana" w:hAnsi="Verdana" w:cs="Arial"/>
          <w:b/>
          <w:bCs/>
          <w:sz w:val="24"/>
          <w:szCs w:val="24"/>
        </w:rPr>
        <w:t>Benatto</w:t>
      </w:r>
      <w:proofErr w:type="spellEnd"/>
    </w:p>
    <w:p w14:paraId="0EC11095" w14:textId="68423216" w:rsidR="007373A4" w:rsidRPr="000371C1" w:rsidRDefault="00433664" w:rsidP="000371C1">
      <w:pPr>
        <w:spacing w:after="0" w:line="312" w:lineRule="auto"/>
        <w:contextualSpacing/>
        <w:jc w:val="center"/>
        <w:rPr>
          <w:rFonts w:ascii="Verdana" w:hAnsi="Verdana"/>
          <w:sz w:val="24"/>
          <w:szCs w:val="24"/>
        </w:rPr>
      </w:pPr>
      <w:r w:rsidRPr="000371C1">
        <w:rPr>
          <w:rFonts w:ascii="Verdana" w:hAnsi="Verdana" w:cs="Arial"/>
          <w:b/>
          <w:bCs/>
          <w:sz w:val="24"/>
          <w:szCs w:val="24"/>
        </w:rPr>
        <w:t xml:space="preserve">Coordenador da Câmara Técnica de Assistência Social </w:t>
      </w:r>
    </w:p>
    <w:sectPr w:rsidR="007373A4" w:rsidRPr="000371C1" w:rsidSect="000371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A8437" w14:textId="77777777" w:rsidR="00FE4930" w:rsidRDefault="00FE4930" w:rsidP="00931588">
      <w:pPr>
        <w:spacing w:after="0" w:line="240" w:lineRule="auto"/>
      </w:pPr>
      <w:r>
        <w:separator/>
      </w:r>
    </w:p>
  </w:endnote>
  <w:endnote w:type="continuationSeparator" w:id="0">
    <w:p w14:paraId="00E01001" w14:textId="77777777" w:rsidR="00FE4930" w:rsidRDefault="00FE4930" w:rsidP="00931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roman"/>
    <w:notTrueType/>
    <w:pitch w:val="default"/>
  </w:font>
  <w:font w:name="Arial Nova">
    <w:altName w:val="Arial Nova Cond"/>
    <w:charset w:val="00"/>
    <w:family w:val="swiss"/>
    <w:pitch w:val="variable"/>
    <w:sig w:usb0="2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53090" w14:textId="77777777" w:rsidR="000371C1" w:rsidRDefault="000371C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EA603" w14:textId="77777777" w:rsidR="000371C1" w:rsidRDefault="000371C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1C82A" w14:textId="77777777" w:rsidR="000371C1" w:rsidRDefault="000371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A7536" w14:textId="77777777" w:rsidR="00FE4930" w:rsidRDefault="00FE4930" w:rsidP="00931588">
      <w:pPr>
        <w:spacing w:after="0" w:line="240" w:lineRule="auto"/>
      </w:pPr>
      <w:r>
        <w:separator/>
      </w:r>
    </w:p>
  </w:footnote>
  <w:footnote w:type="continuationSeparator" w:id="0">
    <w:p w14:paraId="327068D9" w14:textId="77777777" w:rsidR="00FE4930" w:rsidRDefault="00FE4930" w:rsidP="00931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5C0F5" w14:textId="77777777" w:rsidR="000371C1" w:rsidRDefault="000371C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FD2D0" w14:textId="789BC680" w:rsidR="00931588" w:rsidRPr="008E667C" w:rsidRDefault="00931588" w:rsidP="00931588">
    <w:pPr>
      <w:pStyle w:val="Cabealho"/>
      <w:tabs>
        <w:tab w:val="right" w:pos="9106"/>
      </w:tabs>
      <w:spacing w:line="276" w:lineRule="auto"/>
      <w:rPr>
        <w:rFonts w:ascii="Tahoma" w:hAnsi="Tahoma" w:cs="Tahoma"/>
        <w:b/>
        <w:sz w:val="10"/>
        <w:szCs w:val="10"/>
      </w:rPr>
    </w:pPr>
    <w:bookmarkStart w:id="16" w:name="_Hlk135212716"/>
    <w:bookmarkStart w:id="17" w:name="_Hlk135212717"/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25A9AFC" wp14:editId="48F895C1">
          <wp:simplePos x="0" y="0"/>
          <wp:positionH relativeFrom="column">
            <wp:posOffset>-184785</wp:posOffset>
          </wp:positionH>
          <wp:positionV relativeFrom="paragraph">
            <wp:posOffset>74295</wp:posOffset>
          </wp:positionV>
          <wp:extent cx="793937" cy="371475"/>
          <wp:effectExtent l="0" t="0" r="6350" b="0"/>
          <wp:wrapNone/>
          <wp:docPr id="11" name="Imagem 11" descr="Logo-amvapa-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amvapa-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37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D75877" w14:textId="77777777" w:rsidR="00931588" w:rsidRPr="008E667C" w:rsidRDefault="00931588" w:rsidP="00931588">
    <w:pPr>
      <w:pStyle w:val="Cabealho"/>
      <w:spacing w:line="276" w:lineRule="auto"/>
      <w:ind w:left="851"/>
      <w:jc w:val="center"/>
      <w:rPr>
        <w:rFonts w:ascii="Tahoma" w:hAnsi="Tahoma" w:cs="Tahoma"/>
        <w:b/>
      </w:rPr>
    </w:pPr>
    <w:r w:rsidRPr="008E667C">
      <w:rPr>
        <w:rFonts w:ascii="Tahoma" w:hAnsi="Tahoma" w:cs="Tahoma"/>
        <w:b/>
      </w:rPr>
      <w:t>Consórcio Intermunicipal do Alto Vale do Paranapanema - AMVAPA</w:t>
    </w:r>
  </w:p>
  <w:p w14:paraId="2869C471" w14:textId="77777777" w:rsidR="00931588" w:rsidRPr="003C7EF7" w:rsidRDefault="00931588" w:rsidP="00931588">
    <w:pPr>
      <w:pStyle w:val="Rodap"/>
      <w:ind w:left="1593"/>
      <w:jc w:val="center"/>
      <w:rPr>
        <w:rFonts w:ascii="Verdana" w:hAnsi="Verdana" w:cs="Tahoma"/>
        <w:color w:val="808080"/>
        <w:sz w:val="12"/>
        <w:szCs w:val="12"/>
      </w:rPr>
    </w:pPr>
    <w:r>
      <w:rPr>
        <w:rFonts w:ascii="Verdana" w:hAnsi="Verdana" w:cs="Tahoma"/>
        <w:color w:val="808080"/>
        <w:sz w:val="12"/>
        <w:szCs w:val="12"/>
      </w:rPr>
      <w:t>Rua Capitão Maximiano dos Santos Guerra</w:t>
    </w:r>
    <w:r w:rsidRPr="003C7EF7">
      <w:rPr>
        <w:rFonts w:ascii="Verdana" w:hAnsi="Verdana" w:cs="Tahoma"/>
        <w:color w:val="808080"/>
        <w:sz w:val="12"/>
        <w:szCs w:val="12"/>
      </w:rPr>
      <w:t xml:space="preserve">, nº. </w:t>
    </w:r>
    <w:r>
      <w:rPr>
        <w:rFonts w:ascii="Verdana" w:hAnsi="Verdana" w:cs="Tahoma"/>
        <w:color w:val="808080"/>
        <w:sz w:val="12"/>
        <w:szCs w:val="12"/>
      </w:rPr>
      <w:t>552 – Jardim Jurumirim</w:t>
    </w:r>
    <w:r w:rsidRPr="003C7EF7">
      <w:rPr>
        <w:rFonts w:ascii="Verdana" w:hAnsi="Verdana" w:cs="Tahoma"/>
        <w:color w:val="808080"/>
        <w:sz w:val="12"/>
        <w:szCs w:val="12"/>
      </w:rPr>
      <w:t xml:space="preserve"> – CEP – 18800-</w:t>
    </w:r>
    <w:r>
      <w:rPr>
        <w:rFonts w:ascii="Verdana" w:hAnsi="Verdana" w:cs="Tahoma"/>
        <w:color w:val="808080"/>
        <w:sz w:val="12"/>
        <w:szCs w:val="12"/>
      </w:rPr>
      <w:t>66</w:t>
    </w:r>
    <w:r w:rsidRPr="003C7EF7">
      <w:rPr>
        <w:rFonts w:ascii="Verdana" w:hAnsi="Verdana" w:cs="Tahoma"/>
        <w:color w:val="808080"/>
        <w:sz w:val="12"/>
        <w:szCs w:val="12"/>
      </w:rPr>
      <w:t>0 – PIRAJU – SP.</w:t>
    </w:r>
  </w:p>
  <w:p w14:paraId="7CA1FC83" w14:textId="77777777" w:rsidR="00931588" w:rsidRDefault="00931588" w:rsidP="00931588">
    <w:pPr>
      <w:pStyle w:val="Rodap"/>
      <w:ind w:left="1593"/>
      <w:jc w:val="center"/>
      <w:rPr>
        <w:rFonts w:ascii="Verdana" w:hAnsi="Verdana" w:cs="Tahoma"/>
        <w:color w:val="808080"/>
        <w:sz w:val="12"/>
        <w:szCs w:val="12"/>
      </w:rPr>
    </w:pPr>
    <w:r w:rsidRPr="003C7EF7">
      <w:rPr>
        <w:rFonts w:ascii="Verdana" w:hAnsi="Verdana" w:cs="Tahoma"/>
        <w:color w:val="808080"/>
        <w:sz w:val="12"/>
        <w:szCs w:val="12"/>
      </w:rPr>
      <w:t>CNPJ 03.753.263/0001-60 - FONE: 14 – 3351-1358</w:t>
    </w:r>
  </w:p>
  <w:p w14:paraId="45CF8610" w14:textId="77777777" w:rsidR="0039466E" w:rsidRPr="003C7EF7" w:rsidRDefault="0039466E" w:rsidP="00931588">
    <w:pPr>
      <w:pStyle w:val="Rodap"/>
      <w:ind w:left="1593"/>
      <w:jc w:val="center"/>
      <w:rPr>
        <w:rFonts w:ascii="Verdana" w:hAnsi="Verdana" w:cs="Tahoma"/>
        <w:color w:val="808080"/>
        <w:sz w:val="12"/>
        <w:szCs w:val="12"/>
      </w:rPr>
    </w:pPr>
  </w:p>
  <w:bookmarkEnd w:id="16"/>
  <w:bookmarkEnd w:id="1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4F5F3" w14:textId="77777777" w:rsidR="000371C1" w:rsidRDefault="000371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F2138"/>
    <w:multiLevelType w:val="hybridMultilevel"/>
    <w:tmpl w:val="267E02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A3859"/>
    <w:multiLevelType w:val="multilevel"/>
    <w:tmpl w:val="BC827C8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 w16cid:durableId="516576378">
    <w:abstractNumId w:val="1"/>
  </w:num>
  <w:num w:numId="2" w16cid:durableId="1180392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A4"/>
    <w:rsid w:val="000203EF"/>
    <w:rsid w:val="000371C1"/>
    <w:rsid w:val="000E198A"/>
    <w:rsid w:val="00127B17"/>
    <w:rsid w:val="001419C9"/>
    <w:rsid w:val="001F7A1D"/>
    <w:rsid w:val="00225A9F"/>
    <w:rsid w:val="00271258"/>
    <w:rsid w:val="002C0D72"/>
    <w:rsid w:val="00347218"/>
    <w:rsid w:val="00362281"/>
    <w:rsid w:val="00367FFB"/>
    <w:rsid w:val="00381152"/>
    <w:rsid w:val="00392A95"/>
    <w:rsid w:val="0039466E"/>
    <w:rsid w:val="003B18BB"/>
    <w:rsid w:val="00433664"/>
    <w:rsid w:val="00444D71"/>
    <w:rsid w:val="0045232D"/>
    <w:rsid w:val="00503A1D"/>
    <w:rsid w:val="00510C28"/>
    <w:rsid w:val="005B0D74"/>
    <w:rsid w:val="005B4DC6"/>
    <w:rsid w:val="00663735"/>
    <w:rsid w:val="00713502"/>
    <w:rsid w:val="00717EE7"/>
    <w:rsid w:val="007373A4"/>
    <w:rsid w:val="00792287"/>
    <w:rsid w:val="00797262"/>
    <w:rsid w:val="007A3B79"/>
    <w:rsid w:val="007B05F9"/>
    <w:rsid w:val="007B4BDE"/>
    <w:rsid w:val="007D79A5"/>
    <w:rsid w:val="007E0A76"/>
    <w:rsid w:val="008B49E9"/>
    <w:rsid w:val="00900489"/>
    <w:rsid w:val="00931588"/>
    <w:rsid w:val="0095539F"/>
    <w:rsid w:val="00A43DB6"/>
    <w:rsid w:val="00A55FEE"/>
    <w:rsid w:val="00B427B1"/>
    <w:rsid w:val="00B4755A"/>
    <w:rsid w:val="00B7363C"/>
    <w:rsid w:val="00D96998"/>
    <w:rsid w:val="00E218F8"/>
    <w:rsid w:val="00E535D0"/>
    <w:rsid w:val="00E85972"/>
    <w:rsid w:val="00EF66FD"/>
    <w:rsid w:val="00F14C46"/>
    <w:rsid w:val="00FE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51EB4"/>
  <w15:chartTrackingRefBased/>
  <w15:docId w15:val="{FA51395A-CF6C-43D6-968D-B4E1570D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15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1588"/>
  </w:style>
  <w:style w:type="paragraph" w:styleId="Rodap">
    <w:name w:val="footer"/>
    <w:basedOn w:val="Normal"/>
    <w:link w:val="RodapChar"/>
    <w:unhideWhenUsed/>
    <w:rsid w:val="009315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31588"/>
  </w:style>
  <w:style w:type="character" w:styleId="Hyperlink">
    <w:name w:val="Hyperlink"/>
    <w:rsid w:val="00931588"/>
    <w:rPr>
      <w:color w:val="0000FF"/>
      <w:u w:val="single"/>
    </w:rPr>
  </w:style>
  <w:style w:type="paragraph" w:customStyle="1" w:styleId="dou-paragraph">
    <w:name w:val="dou-paragraph"/>
    <w:basedOn w:val="Normal"/>
    <w:rsid w:val="00B47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4D71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link w:val="PargrafodaListaChar"/>
    <w:uiPriority w:val="1"/>
    <w:qFormat/>
    <w:rsid w:val="00503A1D"/>
    <w:pPr>
      <w:ind w:left="720"/>
      <w:contextualSpacing/>
    </w:pPr>
  </w:style>
  <w:style w:type="paragraph" w:customStyle="1" w:styleId="Default">
    <w:name w:val="Default"/>
    <w:rsid w:val="004523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1"/>
    <w:qFormat/>
    <w:rsid w:val="0045232D"/>
  </w:style>
  <w:style w:type="paragraph" w:customStyle="1" w:styleId="PargrafodaLista1">
    <w:name w:val="Parágrafo da Lista1"/>
    <w:basedOn w:val="Normal"/>
    <w:rsid w:val="00433664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4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9</Pages>
  <Words>2130</Words>
  <Characters>11507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Isabela Pinterich Lima</cp:lastModifiedBy>
  <cp:revision>12</cp:revision>
  <cp:lastPrinted>2023-10-20T12:34:00Z</cp:lastPrinted>
  <dcterms:created xsi:type="dcterms:W3CDTF">2025-04-23T19:42:00Z</dcterms:created>
  <dcterms:modified xsi:type="dcterms:W3CDTF">2025-04-25T17:18:00Z</dcterms:modified>
</cp:coreProperties>
</file>