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A95" w14:textId="77777777" w:rsidR="00706185" w:rsidRPr="004A607A" w:rsidRDefault="00706185"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cs="Courier New"/>
          <w:b/>
          <w:sz w:val="24"/>
          <w:szCs w:val="24"/>
        </w:rPr>
      </w:pPr>
      <w:r w:rsidRPr="004A607A">
        <w:rPr>
          <w:rFonts w:ascii="Verdana" w:hAnsi="Verdana" w:cs="Courier New"/>
          <w:b/>
          <w:sz w:val="24"/>
          <w:szCs w:val="24"/>
        </w:rPr>
        <w:t>TERMO DE REFERÊNCIA</w:t>
      </w:r>
    </w:p>
    <w:p w14:paraId="6D16BDE7" w14:textId="77777777" w:rsidR="00706185" w:rsidRPr="004A607A" w:rsidRDefault="00706185" w:rsidP="00D87DF9">
      <w:pPr>
        <w:jc w:val="both"/>
        <w:rPr>
          <w:rFonts w:ascii="Verdana" w:hAnsi="Verdana" w:cs="Courier New"/>
          <w:sz w:val="24"/>
          <w:szCs w:val="24"/>
        </w:rPr>
      </w:pPr>
    </w:p>
    <w:p w14:paraId="1C8036B7" w14:textId="77777777" w:rsidR="00706185" w:rsidRPr="004A607A" w:rsidRDefault="00706185" w:rsidP="00D87DF9">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C6D9F1"/>
        <w:ind w:left="0" w:firstLine="0"/>
        <w:contextualSpacing w:val="0"/>
        <w:jc w:val="center"/>
        <w:rPr>
          <w:rFonts w:ascii="Verdana" w:hAnsi="Verdana"/>
          <w:bCs/>
          <w:sz w:val="24"/>
          <w:szCs w:val="24"/>
        </w:rPr>
      </w:pPr>
      <w:r w:rsidRPr="004A607A">
        <w:rPr>
          <w:rFonts w:ascii="Verdana" w:hAnsi="Verdana"/>
          <w:b/>
          <w:sz w:val="24"/>
          <w:szCs w:val="24"/>
        </w:rPr>
        <w:t xml:space="preserve"> DEFINIÇÃO DO OBJETO: </w:t>
      </w:r>
    </w:p>
    <w:p w14:paraId="7DBFBE41" w14:textId="77777777" w:rsidR="00706185" w:rsidRPr="004A607A" w:rsidRDefault="00706185"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bCs/>
        </w:rPr>
      </w:pPr>
      <w:r w:rsidRPr="004A607A">
        <w:rPr>
          <w:rFonts w:ascii="Verdana" w:hAnsi="Verdana"/>
          <w:bCs/>
        </w:rPr>
        <w:t>(art. 6º, inciso XXIII, alínea “a”, da Lei nº.  14.133/2021)</w:t>
      </w:r>
    </w:p>
    <w:p w14:paraId="4C2A497A" w14:textId="77777777" w:rsidR="00E50E5E" w:rsidRPr="004A607A" w:rsidRDefault="00E50E5E" w:rsidP="00D87DF9">
      <w:pPr>
        <w:jc w:val="both"/>
        <w:rPr>
          <w:rFonts w:ascii="Verdana" w:hAnsi="Verdana" w:cs="Arial"/>
          <w:sz w:val="22"/>
          <w:szCs w:val="22"/>
        </w:rPr>
      </w:pPr>
    </w:p>
    <w:p w14:paraId="74669D9A" w14:textId="1037DB6B" w:rsidR="00267708" w:rsidRDefault="00706185" w:rsidP="00D87DF9">
      <w:pPr>
        <w:jc w:val="both"/>
        <w:rPr>
          <w:rFonts w:ascii="Verdana" w:eastAsia="Calibri" w:hAnsi="Verdana" w:cs="Arial"/>
          <w:sz w:val="24"/>
          <w:szCs w:val="24"/>
        </w:rPr>
      </w:pPr>
      <w:r w:rsidRPr="004A607A">
        <w:rPr>
          <w:rFonts w:ascii="Verdana" w:hAnsi="Verdana" w:cs="Courier New"/>
          <w:b/>
          <w:sz w:val="24"/>
          <w:szCs w:val="24"/>
        </w:rPr>
        <w:t xml:space="preserve">1.1. </w:t>
      </w:r>
      <w:bookmarkStart w:id="0" w:name="_Hlk189053438"/>
      <w:r w:rsidR="00267708">
        <w:rPr>
          <w:rFonts w:ascii="Verdana" w:hAnsi="Verdana"/>
          <w:sz w:val="24"/>
          <w:szCs w:val="24"/>
        </w:rPr>
        <w:t>L</w:t>
      </w:r>
      <w:r w:rsidR="00267708" w:rsidRPr="008A2129">
        <w:rPr>
          <w:rFonts w:ascii="Verdana" w:hAnsi="Verdana"/>
          <w:sz w:val="24"/>
          <w:szCs w:val="24"/>
        </w:rPr>
        <w:t>oc</w:t>
      </w:r>
      <w:r w:rsidR="00267708" w:rsidRPr="008A2129">
        <w:rPr>
          <w:rFonts w:ascii="Verdana" w:hAnsi="Verdana" w:cs="Arial"/>
          <w:sz w:val="24"/>
          <w:szCs w:val="24"/>
        </w:rPr>
        <w:t xml:space="preserve">ação </w:t>
      </w:r>
      <w:r w:rsidR="00267708" w:rsidRPr="008A2129">
        <w:rPr>
          <w:rFonts w:ascii="Verdana" w:hAnsi="Verdana"/>
          <w:color w:val="000000"/>
          <w:sz w:val="24"/>
          <w:szCs w:val="24"/>
        </w:rPr>
        <w:t xml:space="preserve">de </w:t>
      </w:r>
      <w:r w:rsidR="00267708" w:rsidRPr="008A2129">
        <w:rPr>
          <w:rFonts w:ascii="Verdana" w:hAnsi="Verdana" w:cs="Arial"/>
          <w:sz w:val="24"/>
          <w:szCs w:val="24"/>
        </w:rPr>
        <w:t>imóvel localizado na</w:t>
      </w:r>
      <w:r w:rsidR="00B00793" w:rsidRPr="00B00793">
        <w:rPr>
          <w:rFonts w:ascii="Verdana" w:hAnsi="Verdana" w:cs="Arial"/>
          <w:sz w:val="24"/>
          <w:szCs w:val="24"/>
        </w:rPr>
        <w:t xml:space="preserve"> Rua Odilon de Paula Assis, nº 247, na cidade de Avaré, Estado de São Paulo</w:t>
      </w:r>
      <w:r w:rsidR="00267708" w:rsidRPr="008A2129">
        <w:rPr>
          <w:rFonts w:ascii="Verdana" w:hAnsi="Verdana" w:cs="Arial"/>
          <w:bCs/>
          <w:color w:val="000000"/>
          <w:sz w:val="24"/>
          <w:szCs w:val="24"/>
        </w:rPr>
        <w:t xml:space="preserve">, para implantação do </w:t>
      </w:r>
      <w:r w:rsidR="00B00793" w:rsidRPr="00B00793">
        <w:rPr>
          <w:rFonts w:ascii="Verdana" w:eastAsia="Calibri" w:hAnsi="Verdana" w:cs="Arial"/>
          <w:i/>
          <w:iCs/>
          <w:sz w:val="24"/>
          <w:szCs w:val="24"/>
        </w:rPr>
        <w:t>Serviço de Acolhimento Institucional para Pessoas com Deficiência em Residência Inclusiva Regional</w:t>
      </w:r>
      <w:r w:rsidR="00267708" w:rsidRPr="00B00793">
        <w:rPr>
          <w:rFonts w:ascii="Verdana" w:eastAsia="Calibri" w:hAnsi="Verdana" w:cs="Arial"/>
          <w:i/>
          <w:iCs/>
          <w:sz w:val="24"/>
          <w:szCs w:val="24"/>
        </w:rPr>
        <w:t xml:space="preserve"> </w:t>
      </w:r>
      <w:r w:rsidR="00267708" w:rsidRPr="008A2129">
        <w:rPr>
          <w:rFonts w:ascii="Verdana" w:eastAsia="Calibri" w:hAnsi="Verdana" w:cs="Arial"/>
          <w:sz w:val="24"/>
          <w:szCs w:val="24"/>
        </w:rPr>
        <w:t xml:space="preserve">de forma regionalizada </w:t>
      </w:r>
      <w:r w:rsidR="00267708">
        <w:rPr>
          <w:rFonts w:ascii="Verdana" w:eastAsia="Calibri" w:hAnsi="Verdana" w:cs="Arial"/>
          <w:sz w:val="24"/>
          <w:szCs w:val="24"/>
        </w:rPr>
        <w:t>para atender às necessidades dos municípios de Arandu, Avaré, Paranapanema</w:t>
      </w:r>
      <w:r w:rsidR="00B00793">
        <w:rPr>
          <w:rFonts w:ascii="Verdana" w:eastAsia="Calibri" w:hAnsi="Verdana" w:cs="Arial"/>
          <w:sz w:val="24"/>
          <w:szCs w:val="24"/>
        </w:rPr>
        <w:t xml:space="preserve"> e </w:t>
      </w:r>
      <w:proofErr w:type="spellStart"/>
      <w:r w:rsidR="00B00793">
        <w:rPr>
          <w:rFonts w:ascii="Verdana" w:eastAsia="Calibri" w:hAnsi="Verdana" w:cs="Arial"/>
          <w:sz w:val="24"/>
          <w:szCs w:val="24"/>
        </w:rPr>
        <w:t>Taguaí</w:t>
      </w:r>
      <w:proofErr w:type="spellEnd"/>
      <w:r w:rsidR="00267708">
        <w:rPr>
          <w:rFonts w:ascii="Verdana" w:eastAsia="Calibri" w:hAnsi="Verdana" w:cs="Arial"/>
          <w:sz w:val="24"/>
          <w:szCs w:val="24"/>
        </w:rPr>
        <w:t>, conforme Ata da Reunião do Colegiado da Câmara Técnica da Ação Social do Consórcio Intermunicipal do Alto Vale do Paranapanema - AMVAPA.</w:t>
      </w:r>
    </w:p>
    <w:bookmarkEnd w:id="0"/>
    <w:p w14:paraId="2D1E7D81" w14:textId="77777777" w:rsidR="00706185" w:rsidRPr="004A607A" w:rsidRDefault="00706185" w:rsidP="00D87DF9">
      <w:pPr>
        <w:jc w:val="both"/>
        <w:rPr>
          <w:rFonts w:ascii="Verdana" w:hAnsi="Verdana" w:cs="Courier New"/>
          <w:b/>
          <w:sz w:val="24"/>
          <w:szCs w:val="24"/>
        </w:rPr>
      </w:pPr>
    </w:p>
    <w:p w14:paraId="2FD9DF06" w14:textId="77777777" w:rsidR="00706185" w:rsidRPr="004A607A" w:rsidRDefault="00706185"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cs="Courier New"/>
          <w:b/>
          <w:sz w:val="24"/>
          <w:szCs w:val="24"/>
        </w:rPr>
      </w:pPr>
      <w:r w:rsidRPr="004A607A">
        <w:rPr>
          <w:rFonts w:ascii="Verdana" w:hAnsi="Verdana" w:cs="Courier New"/>
          <w:b/>
          <w:sz w:val="24"/>
          <w:szCs w:val="24"/>
        </w:rPr>
        <w:t>2) FUNDAMENTAÇÃO DA CONTRATAÇÃO:</w:t>
      </w:r>
    </w:p>
    <w:p w14:paraId="544DBFF2" w14:textId="77777777" w:rsidR="00706185" w:rsidRPr="004A607A" w:rsidRDefault="00706185"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cs="Courier New"/>
          <w:bCs/>
        </w:rPr>
      </w:pPr>
      <w:r w:rsidRPr="004A607A">
        <w:rPr>
          <w:rFonts w:ascii="Verdana" w:hAnsi="Verdana" w:cs="Courier New"/>
          <w:bCs/>
        </w:rPr>
        <w:t>(art. 6º, inciso XXIII, alínea “b”, da Lei nº.  14.133/2021)</w:t>
      </w:r>
    </w:p>
    <w:p w14:paraId="08228876" w14:textId="77777777" w:rsidR="00706185" w:rsidRPr="004A607A" w:rsidRDefault="00706185" w:rsidP="00D87DF9">
      <w:pPr>
        <w:jc w:val="both"/>
        <w:rPr>
          <w:rFonts w:ascii="Verdana" w:hAnsi="Verdana" w:cs="Arial"/>
          <w:sz w:val="22"/>
          <w:szCs w:val="22"/>
        </w:rPr>
      </w:pPr>
    </w:p>
    <w:p w14:paraId="505FE1A1" w14:textId="77777777" w:rsidR="00706185" w:rsidRPr="00267708" w:rsidRDefault="00706185" w:rsidP="00D87DF9">
      <w:pPr>
        <w:pStyle w:val="PargrafodaLista"/>
        <w:widowControl w:val="0"/>
        <w:numPr>
          <w:ilvl w:val="1"/>
          <w:numId w:val="7"/>
        </w:numPr>
        <w:suppressAutoHyphens/>
        <w:ind w:left="0" w:right="-21" w:firstLine="0"/>
        <w:jc w:val="both"/>
        <w:rPr>
          <w:rFonts w:ascii="Verdana" w:hAnsi="Verdana"/>
          <w:sz w:val="24"/>
          <w:szCs w:val="24"/>
        </w:rPr>
      </w:pPr>
      <w:r w:rsidRPr="004A607A">
        <w:rPr>
          <w:rFonts w:ascii="Verdana" w:hAnsi="Verdana" w:cs="Arial"/>
          <w:color w:val="000000"/>
          <w:sz w:val="24"/>
          <w:szCs w:val="24"/>
        </w:rPr>
        <w:t xml:space="preserve">Com base na legislação vigente, especificamente na Resolução N.º 56, de 28 de abril de 2023 e na Lei N.º 14.133/2021, propõe-se uma </w:t>
      </w:r>
      <w:r w:rsidRPr="004A607A">
        <w:rPr>
          <w:rFonts w:ascii="Verdana" w:hAnsi="Verdana" w:cs="Arial"/>
          <w:color w:val="000000"/>
          <w:sz w:val="24"/>
          <w:szCs w:val="24"/>
          <w:u w:val="single"/>
        </w:rPr>
        <w:t>CONTRATAÇÃO DIRETA POR INEXIGIBILIDADE</w:t>
      </w:r>
      <w:r w:rsidRPr="004A607A">
        <w:rPr>
          <w:rFonts w:ascii="Verdana" w:hAnsi="Verdana" w:cs="Arial"/>
          <w:color w:val="000000"/>
          <w:sz w:val="24"/>
          <w:szCs w:val="24"/>
        </w:rPr>
        <w:t xml:space="preserve"> pelo Consórcio Intermunicipal do Alto Vale do Paranapanema - AMVAPA sob os seguintes fundamentos:</w:t>
      </w:r>
    </w:p>
    <w:p w14:paraId="764663BF" w14:textId="77777777" w:rsidR="00267708" w:rsidRPr="004A607A" w:rsidRDefault="00267708" w:rsidP="00D87DF9">
      <w:pPr>
        <w:pStyle w:val="PargrafodaLista"/>
        <w:widowControl w:val="0"/>
        <w:suppressAutoHyphens/>
        <w:ind w:left="0" w:right="-21"/>
        <w:jc w:val="both"/>
        <w:rPr>
          <w:rFonts w:ascii="Verdana" w:hAnsi="Verdana"/>
          <w:sz w:val="24"/>
          <w:szCs w:val="24"/>
        </w:rPr>
      </w:pPr>
    </w:p>
    <w:p w14:paraId="534A8ECA" w14:textId="61943C94" w:rsidR="00267708" w:rsidRPr="00267708" w:rsidRDefault="00267708" w:rsidP="00D87DF9">
      <w:pPr>
        <w:pStyle w:val="PargrafodaLista"/>
        <w:ind w:left="0" w:right="-21"/>
        <w:jc w:val="both"/>
        <w:rPr>
          <w:rFonts w:ascii="Verdana" w:hAnsi="Verdana"/>
          <w:color w:val="000000" w:themeColor="text1"/>
          <w:sz w:val="24"/>
          <w:szCs w:val="24"/>
        </w:rPr>
      </w:pPr>
      <w:r>
        <w:rPr>
          <w:rFonts w:ascii="Verdana" w:hAnsi="Verdana" w:cs="Arial"/>
          <w:b/>
          <w:bCs/>
          <w:color w:val="000000"/>
          <w:sz w:val="24"/>
          <w:szCs w:val="24"/>
        </w:rPr>
        <w:t>2.1.1.</w:t>
      </w:r>
      <w:r w:rsidR="00706185" w:rsidRPr="004A607A">
        <w:rPr>
          <w:rFonts w:ascii="Verdana" w:hAnsi="Verdana" w:cs="Arial"/>
          <w:color w:val="000000"/>
          <w:sz w:val="24"/>
          <w:szCs w:val="24"/>
        </w:rPr>
        <w:t xml:space="preserve"> </w:t>
      </w:r>
      <w:r w:rsidRPr="00267708">
        <w:rPr>
          <w:rFonts w:ascii="Verdana" w:hAnsi="Verdana"/>
          <w:color w:val="000000" w:themeColor="text1"/>
          <w:sz w:val="24"/>
          <w:szCs w:val="24"/>
          <w:shd w:val="clear" w:color="auto" w:fill="FFFFFF"/>
        </w:rPr>
        <w:t>Trata-se de hipótese de inexigibilidade prevista no art. 74, inciso V, da Lei 14.133/2021, que faculta à Administração a aquisição ou locação de imóvel cujas características de instalações e de localização tornem necessária sua escolha, observadas as condicionantes do § 5º do art. 74 da Lei</w:t>
      </w:r>
      <w:r>
        <w:rPr>
          <w:rFonts w:ascii="Verdana" w:hAnsi="Verdana"/>
          <w:color w:val="000000" w:themeColor="text1"/>
          <w:sz w:val="24"/>
          <w:szCs w:val="24"/>
          <w:shd w:val="clear" w:color="auto" w:fill="FFFFFF"/>
        </w:rPr>
        <w:t>.</w:t>
      </w:r>
    </w:p>
    <w:p w14:paraId="7F036B88" w14:textId="77777777" w:rsidR="00267708" w:rsidRDefault="00267708" w:rsidP="00D87DF9">
      <w:pPr>
        <w:pStyle w:val="PargrafodaLista"/>
        <w:ind w:left="0" w:right="-21"/>
        <w:jc w:val="both"/>
        <w:rPr>
          <w:rFonts w:ascii="Verdana" w:hAnsi="Verdana" w:cs="Arial"/>
          <w:b/>
          <w:bCs/>
          <w:color w:val="000000"/>
          <w:sz w:val="24"/>
          <w:szCs w:val="24"/>
        </w:rPr>
      </w:pPr>
    </w:p>
    <w:p w14:paraId="09DACB02" w14:textId="0EE4EA76" w:rsidR="00706185" w:rsidRDefault="00706185" w:rsidP="00D87DF9">
      <w:pPr>
        <w:pStyle w:val="PargrafodaLista"/>
        <w:ind w:left="0" w:right="-21"/>
        <w:jc w:val="both"/>
        <w:rPr>
          <w:rFonts w:ascii="Verdana" w:hAnsi="Verdana" w:cs="Arial"/>
          <w:color w:val="000000"/>
          <w:sz w:val="24"/>
          <w:szCs w:val="24"/>
        </w:rPr>
      </w:pPr>
      <w:r w:rsidRPr="004A607A">
        <w:rPr>
          <w:rFonts w:ascii="Verdana" w:hAnsi="Verdana" w:cs="Arial"/>
          <w:b/>
          <w:bCs/>
          <w:color w:val="000000"/>
          <w:sz w:val="24"/>
          <w:szCs w:val="24"/>
        </w:rPr>
        <w:t xml:space="preserve">2.2. </w:t>
      </w:r>
      <w:r w:rsidRPr="004A607A">
        <w:rPr>
          <w:rFonts w:ascii="Verdana" w:hAnsi="Verdana" w:cs="Arial"/>
          <w:color w:val="000000"/>
          <w:sz w:val="24"/>
          <w:szCs w:val="24"/>
        </w:rPr>
        <w:t>Adesão à Transparência e Legalidade: A decisão pela contratação direta é acompanhada de um compromisso inabalável com a transparência e a observância das normativas legais. Todos os documentos de habilitação necessários, conforme descritos na legislação aplicável, serão apresentados para assegurar a integridade e a legalidade do processo de contratação.</w:t>
      </w:r>
    </w:p>
    <w:p w14:paraId="2E875E59" w14:textId="77777777" w:rsidR="003F7333" w:rsidRPr="004A607A" w:rsidRDefault="003F7333" w:rsidP="00D87DF9">
      <w:pPr>
        <w:pStyle w:val="PargrafodaLista"/>
        <w:ind w:left="0" w:right="-21"/>
        <w:jc w:val="both"/>
        <w:rPr>
          <w:rFonts w:ascii="Verdana" w:hAnsi="Verdana" w:cs="Arial"/>
          <w:color w:val="000000"/>
          <w:sz w:val="24"/>
          <w:szCs w:val="24"/>
        </w:rPr>
      </w:pPr>
    </w:p>
    <w:p w14:paraId="62B41E1B" w14:textId="77777777" w:rsidR="004A607A" w:rsidRPr="004A607A" w:rsidRDefault="004A607A"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cs="Courier New"/>
          <w:b/>
          <w:sz w:val="24"/>
          <w:szCs w:val="24"/>
        </w:rPr>
      </w:pPr>
      <w:r w:rsidRPr="004A607A">
        <w:rPr>
          <w:rFonts w:ascii="Verdana" w:hAnsi="Verdana" w:cs="Courier New"/>
          <w:b/>
          <w:sz w:val="24"/>
          <w:szCs w:val="24"/>
        </w:rPr>
        <w:t>3) DESCRIÇÃO DA SOLUÇÃO COMO UM TODO:</w:t>
      </w:r>
    </w:p>
    <w:p w14:paraId="32F3D384" w14:textId="77777777" w:rsidR="004A607A" w:rsidRPr="004A607A" w:rsidRDefault="004A607A"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cs="Courier New"/>
          <w:bCs/>
        </w:rPr>
      </w:pPr>
      <w:r w:rsidRPr="004A607A">
        <w:rPr>
          <w:rFonts w:ascii="Verdana" w:hAnsi="Verdana" w:cs="Courier New"/>
          <w:bCs/>
        </w:rPr>
        <w:t>(art. 6º, inciso XXIII, alínea “c”, da Lei nº. 14.133/2021)</w:t>
      </w:r>
    </w:p>
    <w:p w14:paraId="026BEAE7" w14:textId="77777777" w:rsidR="00BF0309" w:rsidRDefault="00BF0309" w:rsidP="00D87DF9">
      <w:pPr>
        <w:widowControl w:val="0"/>
        <w:suppressLineNumbers/>
        <w:autoSpaceDN w:val="0"/>
        <w:jc w:val="both"/>
        <w:textAlignment w:val="baseline"/>
        <w:rPr>
          <w:rFonts w:ascii="Verdana" w:hAnsi="Verdana"/>
          <w:b/>
          <w:sz w:val="24"/>
          <w:szCs w:val="24"/>
        </w:rPr>
      </w:pPr>
    </w:p>
    <w:p w14:paraId="31295D6B" w14:textId="4884D96D" w:rsidR="00E708B6" w:rsidRPr="00E708B6" w:rsidRDefault="00E708B6" w:rsidP="00D87DF9">
      <w:pPr>
        <w:widowControl w:val="0"/>
        <w:suppressLineNumbers/>
        <w:autoSpaceDN w:val="0"/>
        <w:jc w:val="both"/>
        <w:textAlignment w:val="baseline"/>
        <w:rPr>
          <w:rFonts w:ascii="Verdana" w:hAnsi="Verdana" w:cs="Arial"/>
          <w:sz w:val="24"/>
          <w:szCs w:val="24"/>
          <w:lang w:eastAsia="en-US"/>
        </w:rPr>
      </w:pPr>
      <w:r>
        <w:rPr>
          <w:rFonts w:ascii="Verdana" w:hAnsi="Verdana"/>
          <w:b/>
          <w:sz w:val="24"/>
          <w:szCs w:val="24"/>
        </w:rPr>
        <w:t>3</w:t>
      </w:r>
      <w:r w:rsidRPr="00E708B6">
        <w:rPr>
          <w:rFonts w:ascii="Verdana" w:hAnsi="Verdana"/>
          <w:b/>
          <w:sz w:val="24"/>
          <w:szCs w:val="24"/>
        </w:rPr>
        <w:t>.1.</w:t>
      </w:r>
      <w:r w:rsidRPr="00E708B6">
        <w:rPr>
          <w:rFonts w:ascii="Verdana" w:hAnsi="Verdana"/>
          <w:sz w:val="24"/>
          <w:szCs w:val="24"/>
        </w:rPr>
        <w:t xml:space="preserve"> A descrição da solução como um todo, abrange a </w:t>
      </w:r>
      <w:bookmarkStart w:id="1" w:name="_Hlk160623770"/>
      <w:r w:rsidRPr="00E708B6">
        <w:rPr>
          <w:rFonts w:ascii="Verdana" w:hAnsi="Verdana"/>
          <w:sz w:val="24"/>
          <w:szCs w:val="24"/>
        </w:rPr>
        <w:t xml:space="preserve">locação </w:t>
      </w:r>
      <w:r w:rsidRPr="00B00793">
        <w:rPr>
          <w:rFonts w:ascii="Verdana" w:hAnsi="Verdana"/>
          <w:sz w:val="24"/>
          <w:szCs w:val="24"/>
        </w:rPr>
        <w:t xml:space="preserve">do </w:t>
      </w:r>
      <w:r w:rsidR="00B00793" w:rsidRPr="00B00793">
        <w:rPr>
          <w:rFonts w:ascii="Verdana" w:hAnsi="Verdana" w:cs="Arial"/>
          <w:sz w:val="24"/>
          <w:szCs w:val="24"/>
          <w:lang w:eastAsia="en-US"/>
        </w:rPr>
        <w:t xml:space="preserve">imóvel com área total de 300m² e área útil de 285m², localizado na </w:t>
      </w:r>
      <w:r w:rsidR="00B00793" w:rsidRPr="00B00793">
        <w:rPr>
          <w:rFonts w:ascii="Verdana" w:hAnsi="Verdana" w:cs="Arial"/>
          <w:sz w:val="24"/>
          <w:szCs w:val="24"/>
        </w:rPr>
        <w:t>R</w:t>
      </w:r>
      <w:r w:rsidR="00B00793" w:rsidRPr="00B00793">
        <w:rPr>
          <w:rFonts w:ascii="Verdana" w:hAnsi="Verdana" w:cs="Arial"/>
          <w:bCs/>
          <w:color w:val="000000"/>
          <w:sz w:val="24"/>
          <w:szCs w:val="24"/>
        </w:rPr>
        <w:t>ua Odilon de Paula Assis, nº 247</w:t>
      </w:r>
      <w:r w:rsidR="00B00793" w:rsidRPr="00B00793">
        <w:rPr>
          <w:rFonts w:ascii="Verdana" w:hAnsi="Verdana" w:cs="Arial"/>
          <w:sz w:val="24"/>
          <w:szCs w:val="24"/>
          <w:lang w:eastAsia="en-US"/>
        </w:rPr>
        <w:t>, na cidade de Avaré, Estado de São Paulo, contendo: 04</w:t>
      </w:r>
      <w:r w:rsidR="0094514C">
        <w:rPr>
          <w:rFonts w:ascii="Verdana" w:hAnsi="Verdana" w:cs="Arial"/>
          <w:sz w:val="24"/>
          <w:szCs w:val="24"/>
          <w:lang w:eastAsia="en-US"/>
        </w:rPr>
        <w:t xml:space="preserve"> </w:t>
      </w:r>
      <w:r w:rsidR="00B00793" w:rsidRPr="00B00793">
        <w:rPr>
          <w:rFonts w:ascii="Verdana" w:hAnsi="Verdana" w:cs="Arial"/>
          <w:sz w:val="24"/>
          <w:szCs w:val="24"/>
          <w:lang w:eastAsia="en-US"/>
        </w:rPr>
        <w:t xml:space="preserve">(quatro) dormitórios no andar térreo e 01 (um) dormitório no piso superior, </w:t>
      </w:r>
      <w:r w:rsidR="00B00793" w:rsidRPr="0094514C">
        <w:rPr>
          <w:rFonts w:ascii="Verdana" w:hAnsi="Verdana" w:cs="Arial"/>
          <w:sz w:val="24"/>
          <w:szCs w:val="24"/>
          <w:lang w:eastAsia="en-US"/>
        </w:rPr>
        <w:t>sala de estar,</w:t>
      </w:r>
      <w:r w:rsidR="00B00793" w:rsidRPr="00B00793">
        <w:rPr>
          <w:rFonts w:ascii="Verdana" w:hAnsi="Verdana" w:cs="Arial"/>
          <w:sz w:val="24"/>
          <w:szCs w:val="24"/>
          <w:lang w:eastAsia="en-US"/>
        </w:rPr>
        <w:t xml:space="preserve"> </w:t>
      </w:r>
      <w:r w:rsidR="0094514C">
        <w:rPr>
          <w:rFonts w:ascii="Verdana" w:hAnsi="Verdana" w:cs="Arial"/>
          <w:sz w:val="24"/>
          <w:szCs w:val="24"/>
          <w:lang w:eastAsia="en-US"/>
        </w:rPr>
        <w:t xml:space="preserve">sala de jantar, </w:t>
      </w:r>
      <w:r w:rsidR="00B00793" w:rsidRPr="0094514C">
        <w:rPr>
          <w:rFonts w:ascii="Verdana" w:hAnsi="Verdana" w:cs="Arial"/>
          <w:sz w:val="24"/>
          <w:szCs w:val="24"/>
          <w:lang w:eastAsia="en-US"/>
        </w:rPr>
        <w:t>cozinha, área de serviço</w:t>
      </w:r>
      <w:r w:rsidR="0094514C">
        <w:rPr>
          <w:rFonts w:ascii="Verdana" w:hAnsi="Verdana" w:cs="Arial"/>
          <w:sz w:val="24"/>
          <w:szCs w:val="24"/>
          <w:lang w:eastAsia="en-US"/>
        </w:rPr>
        <w:t>, área gourmet com</w:t>
      </w:r>
      <w:r w:rsidR="00B00793" w:rsidRPr="0094514C">
        <w:rPr>
          <w:rFonts w:ascii="Verdana" w:hAnsi="Verdana" w:cs="Arial"/>
          <w:sz w:val="24"/>
          <w:szCs w:val="24"/>
          <w:lang w:eastAsia="en-US"/>
        </w:rPr>
        <w:t xml:space="preserve"> </w:t>
      </w:r>
      <w:r w:rsidR="0094514C" w:rsidRPr="0094514C">
        <w:rPr>
          <w:rFonts w:ascii="Verdana" w:hAnsi="Verdana" w:cs="Arial"/>
          <w:sz w:val="24"/>
          <w:szCs w:val="24"/>
          <w:lang w:eastAsia="en-US"/>
        </w:rPr>
        <w:t xml:space="preserve">varanda, </w:t>
      </w:r>
      <w:r w:rsidR="0094514C" w:rsidRPr="00B00793">
        <w:rPr>
          <w:rFonts w:ascii="Verdana" w:hAnsi="Verdana" w:cs="Arial"/>
          <w:sz w:val="24"/>
          <w:szCs w:val="24"/>
          <w:lang w:eastAsia="en-US"/>
        </w:rPr>
        <w:t xml:space="preserve">03 (três) banheiros </w:t>
      </w:r>
      <w:r w:rsidR="00B00793" w:rsidRPr="0094514C">
        <w:rPr>
          <w:rFonts w:ascii="Verdana" w:hAnsi="Verdana" w:cs="Arial"/>
          <w:sz w:val="24"/>
          <w:szCs w:val="24"/>
          <w:lang w:eastAsia="en-US"/>
        </w:rPr>
        <w:t xml:space="preserve">e </w:t>
      </w:r>
      <w:r w:rsidR="00B00793" w:rsidRPr="00B00793">
        <w:rPr>
          <w:rFonts w:ascii="Verdana" w:hAnsi="Verdana" w:cs="Arial"/>
          <w:sz w:val="24"/>
          <w:szCs w:val="24"/>
          <w:lang w:eastAsia="en-US"/>
        </w:rPr>
        <w:t>02 (duas) vagas de garagem</w:t>
      </w:r>
      <w:r w:rsidR="0094514C">
        <w:rPr>
          <w:rFonts w:ascii="Verdana" w:hAnsi="Verdana" w:cs="Arial"/>
          <w:sz w:val="24"/>
          <w:szCs w:val="24"/>
          <w:lang w:eastAsia="en-US"/>
        </w:rPr>
        <w:t>.</w:t>
      </w:r>
    </w:p>
    <w:p w14:paraId="1AF191B6" w14:textId="2B960E2E" w:rsidR="00E708B6" w:rsidRPr="00E708B6" w:rsidRDefault="00E708B6" w:rsidP="00D87DF9">
      <w:pPr>
        <w:widowControl w:val="0"/>
        <w:suppressLineNumbers/>
        <w:autoSpaceDN w:val="0"/>
        <w:jc w:val="both"/>
        <w:textAlignment w:val="baseline"/>
        <w:rPr>
          <w:rFonts w:ascii="Verdana" w:hAnsi="Verdana" w:cs="Arial"/>
          <w:sz w:val="24"/>
          <w:szCs w:val="24"/>
          <w:lang w:eastAsia="en-US"/>
        </w:rPr>
      </w:pPr>
    </w:p>
    <w:p w14:paraId="406FC3AA" w14:textId="02E8B3F7" w:rsidR="00E708B6" w:rsidRPr="00E708B6" w:rsidRDefault="00E708B6" w:rsidP="00D87DF9">
      <w:pPr>
        <w:jc w:val="both"/>
        <w:rPr>
          <w:rFonts w:ascii="Verdana" w:hAnsi="Verdana"/>
          <w:sz w:val="24"/>
          <w:szCs w:val="24"/>
        </w:rPr>
      </w:pPr>
      <w:r>
        <w:rPr>
          <w:rFonts w:ascii="Verdana" w:hAnsi="Verdana" w:cs="Arial"/>
          <w:b/>
          <w:bCs/>
          <w:sz w:val="24"/>
          <w:szCs w:val="24"/>
          <w:lang w:eastAsia="en-US"/>
        </w:rPr>
        <w:lastRenderedPageBreak/>
        <w:t>3</w:t>
      </w:r>
      <w:r w:rsidRPr="00E708B6">
        <w:rPr>
          <w:rFonts w:ascii="Verdana" w:hAnsi="Verdana" w:cs="Arial"/>
          <w:b/>
          <w:bCs/>
          <w:sz w:val="24"/>
          <w:szCs w:val="24"/>
          <w:lang w:eastAsia="en-US"/>
        </w:rPr>
        <w:t>.2.</w:t>
      </w:r>
      <w:r w:rsidRPr="00E708B6">
        <w:rPr>
          <w:rFonts w:ascii="Verdana" w:hAnsi="Verdana" w:cs="Arial"/>
          <w:sz w:val="24"/>
          <w:szCs w:val="24"/>
          <w:lang w:eastAsia="en-US"/>
        </w:rPr>
        <w:t xml:space="preserve"> Local em bom estado de conservação, sem rachaduras e trincas, sem necessidades de adequações.</w:t>
      </w:r>
    </w:p>
    <w:p w14:paraId="35445C1B" w14:textId="77777777" w:rsidR="0094514C" w:rsidRDefault="0094514C" w:rsidP="00D87DF9">
      <w:pPr>
        <w:jc w:val="both"/>
        <w:rPr>
          <w:rFonts w:ascii="Verdana" w:hAnsi="Verdana"/>
          <w:b/>
          <w:sz w:val="24"/>
          <w:szCs w:val="24"/>
        </w:rPr>
      </w:pPr>
    </w:p>
    <w:p w14:paraId="419D0FCC" w14:textId="52A63BA8" w:rsidR="00E708B6" w:rsidRPr="00E708B6" w:rsidRDefault="00E708B6" w:rsidP="00D87DF9">
      <w:pPr>
        <w:jc w:val="both"/>
        <w:rPr>
          <w:rFonts w:ascii="Verdana" w:eastAsia="Calibri" w:hAnsi="Verdana" w:cs="Arial"/>
          <w:sz w:val="24"/>
          <w:szCs w:val="24"/>
          <w:lang w:eastAsia="en-US"/>
        </w:rPr>
      </w:pPr>
      <w:r>
        <w:rPr>
          <w:rFonts w:ascii="Verdana" w:hAnsi="Verdana"/>
          <w:b/>
          <w:sz w:val="24"/>
          <w:szCs w:val="24"/>
        </w:rPr>
        <w:t>3</w:t>
      </w:r>
      <w:r w:rsidRPr="00E708B6">
        <w:rPr>
          <w:rFonts w:ascii="Verdana" w:hAnsi="Verdana"/>
          <w:b/>
          <w:sz w:val="24"/>
          <w:szCs w:val="24"/>
        </w:rPr>
        <w:t>.3.</w:t>
      </w:r>
      <w:r w:rsidRPr="00E708B6">
        <w:rPr>
          <w:rFonts w:ascii="Verdana" w:hAnsi="Verdana"/>
          <w:sz w:val="24"/>
          <w:szCs w:val="24"/>
        </w:rPr>
        <w:t xml:space="preserve"> </w:t>
      </w:r>
      <w:r w:rsidRPr="00E708B6">
        <w:rPr>
          <w:rFonts w:ascii="Verdana" w:eastAsia="Calibri" w:hAnsi="Verdana" w:cs="Arial"/>
          <w:sz w:val="24"/>
          <w:szCs w:val="24"/>
          <w:lang w:eastAsia="en-US"/>
        </w:rPr>
        <w:t xml:space="preserve">O prazo para disponibilização do imóvel será a partir do dia </w:t>
      </w:r>
      <w:r w:rsidR="0094514C">
        <w:rPr>
          <w:rFonts w:ascii="Verdana" w:eastAsia="Calibri" w:hAnsi="Verdana" w:cs="Arial"/>
          <w:sz w:val="24"/>
          <w:szCs w:val="24"/>
          <w:lang w:eastAsia="en-US"/>
        </w:rPr>
        <w:t>23</w:t>
      </w:r>
      <w:r w:rsidRPr="00E708B6">
        <w:rPr>
          <w:rFonts w:ascii="Verdana" w:eastAsia="Calibri" w:hAnsi="Verdana" w:cs="Arial"/>
          <w:sz w:val="24"/>
          <w:szCs w:val="24"/>
          <w:lang w:eastAsia="en-US"/>
        </w:rPr>
        <w:t xml:space="preserve"> de </w:t>
      </w:r>
      <w:r w:rsidR="0094514C">
        <w:rPr>
          <w:rFonts w:ascii="Verdana" w:eastAsia="Calibri" w:hAnsi="Verdana" w:cs="Arial"/>
          <w:sz w:val="24"/>
          <w:szCs w:val="24"/>
          <w:lang w:eastAsia="en-US"/>
        </w:rPr>
        <w:t>junh</w:t>
      </w:r>
      <w:r w:rsidR="00B00793">
        <w:rPr>
          <w:rFonts w:ascii="Verdana" w:eastAsia="Calibri" w:hAnsi="Verdana" w:cs="Arial"/>
          <w:sz w:val="24"/>
          <w:szCs w:val="24"/>
          <w:lang w:eastAsia="en-US"/>
        </w:rPr>
        <w:t xml:space="preserve">o </w:t>
      </w:r>
      <w:r w:rsidRPr="00E708B6">
        <w:rPr>
          <w:rFonts w:ascii="Verdana" w:eastAsia="Calibri" w:hAnsi="Verdana" w:cs="Arial"/>
          <w:sz w:val="24"/>
          <w:szCs w:val="24"/>
          <w:lang w:eastAsia="en-US"/>
        </w:rPr>
        <w:t>de 2025.</w:t>
      </w:r>
    </w:p>
    <w:p w14:paraId="4173CB3E" w14:textId="77777777" w:rsidR="00E708B6" w:rsidRPr="00E708B6" w:rsidRDefault="00E708B6" w:rsidP="00D87DF9">
      <w:pPr>
        <w:jc w:val="both"/>
        <w:rPr>
          <w:rFonts w:ascii="Verdana" w:eastAsia="Calibri" w:hAnsi="Verdana" w:cs="Arial"/>
          <w:sz w:val="24"/>
          <w:szCs w:val="24"/>
          <w:lang w:eastAsia="en-US"/>
        </w:rPr>
      </w:pPr>
    </w:p>
    <w:p w14:paraId="1248E3F7" w14:textId="53E68E1F" w:rsidR="00E708B6" w:rsidRPr="00E708B6" w:rsidRDefault="00E708B6" w:rsidP="00D87DF9">
      <w:pPr>
        <w:jc w:val="both"/>
        <w:rPr>
          <w:rFonts w:ascii="Verdana" w:eastAsia="Calibri" w:hAnsi="Verdana" w:cs="Arial"/>
          <w:sz w:val="24"/>
          <w:szCs w:val="24"/>
          <w:lang w:eastAsia="en-US"/>
        </w:rPr>
      </w:pPr>
      <w:r>
        <w:rPr>
          <w:rFonts w:ascii="Verdana" w:hAnsi="Verdana"/>
          <w:b/>
          <w:sz w:val="24"/>
          <w:szCs w:val="24"/>
        </w:rPr>
        <w:t>3</w:t>
      </w:r>
      <w:r w:rsidRPr="00E708B6">
        <w:rPr>
          <w:rFonts w:ascii="Verdana" w:hAnsi="Verdana"/>
          <w:b/>
          <w:sz w:val="24"/>
          <w:szCs w:val="24"/>
        </w:rPr>
        <w:t>.4.</w:t>
      </w:r>
      <w:r w:rsidRPr="00E708B6">
        <w:rPr>
          <w:rFonts w:ascii="Verdana" w:hAnsi="Verdana"/>
          <w:sz w:val="24"/>
          <w:szCs w:val="24"/>
        </w:rPr>
        <w:t xml:space="preserve"> </w:t>
      </w:r>
      <w:r w:rsidRPr="00E708B6">
        <w:rPr>
          <w:rFonts w:ascii="Verdana" w:eastAsia="Calibri" w:hAnsi="Verdana" w:cs="Arial"/>
          <w:sz w:val="24"/>
          <w:szCs w:val="24"/>
          <w:lang w:eastAsia="en-US"/>
        </w:rPr>
        <w:t>O prazo estabelecido acima poderá ser prorrogado por solicitação escrita e justificada do licitante, formulada antes de findo o prazo estabelecido, e formalmente aceito pela Autoridade Competente.</w:t>
      </w:r>
    </w:p>
    <w:p w14:paraId="115E376D" w14:textId="77777777" w:rsidR="00E708B6" w:rsidRPr="00E708B6" w:rsidRDefault="00E708B6" w:rsidP="00D87DF9">
      <w:pPr>
        <w:jc w:val="both"/>
        <w:rPr>
          <w:rFonts w:ascii="Verdana" w:eastAsia="Calibri" w:hAnsi="Verdana" w:cs="Arial"/>
          <w:sz w:val="24"/>
          <w:szCs w:val="24"/>
          <w:lang w:eastAsia="en-US"/>
        </w:rPr>
      </w:pPr>
    </w:p>
    <w:p w14:paraId="66810904" w14:textId="3911D96B" w:rsidR="00E708B6" w:rsidRPr="00E708B6" w:rsidRDefault="00E708B6" w:rsidP="00D87DF9">
      <w:pPr>
        <w:jc w:val="both"/>
        <w:rPr>
          <w:rFonts w:ascii="Verdana" w:eastAsia="Calibri" w:hAnsi="Verdana" w:cs="Arial"/>
          <w:sz w:val="24"/>
          <w:szCs w:val="24"/>
          <w:lang w:eastAsia="en-US"/>
        </w:rPr>
      </w:pPr>
      <w:r>
        <w:rPr>
          <w:rFonts w:ascii="Verdana" w:hAnsi="Verdana"/>
          <w:b/>
          <w:sz w:val="24"/>
          <w:szCs w:val="24"/>
        </w:rPr>
        <w:t>3</w:t>
      </w:r>
      <w:r w:rsidRPr="00E708B6">
        <w:rPr>
          <w:rFonts w:ascii="Verdana" w:hAnsi="Verdana"/>
          <w:b/>
          <w:sz w:val="24"/>
          <w:szCs w:val="24"/>
        </w:rPr>
        <w:t>.5.</w:t>
      </w:r>
      <w:r w:rsidRPr="00E708B6">
        <w:rPr>
          <w:rFonts w:ascii="Verdana" w:hAnsi="Verdana"/>
          <w:sz w:val="24"/>
          <w:szCs w:val="24"/>
        </w:rPr>
        <w:t xml:space="preserve"> </w:t>
      </w:r>
      <w:r w:rsidRPr="00E708B6">
        <w:rPr>
          <w:rFonts w:ascii="Verdana" w:eastAsia="Calibri" w:hAnsi="Verdana" w:cs="Arial"/>
          <w:sz w:val="24"/>
          <w:szCs w:val="24"/>
          <w:lang w:eastAsia="en-US"/>
        </w:rPr>
        <w:t xml:space="preserve">O recebimento do imóvel a ser locado está condicionado à conferência dos requisitos elencados nos itens </w:t>
      </w:r>
      <w:r w:rsidR="00B00793">
        <w:rPr>
          <w:rFonts w:ascii="Verdana" w:eastAsia="Calibri" w:hAnsi="Verdana" w:cs="Arial"/>
          <w:sz w:val="24"/>
          <w:szCs w:val="24"/>
          <w:lang w:eastAsia="en-US"/>
        </w:rPr>
        <w:t>3.1. a 3.4</w:t>
      </w:r>
      <w:r w:rsidRPr="00E708B6">
        <w:rPr>
          <w:rFonts w:ascii="Verdana" w:eastAsia="Calibri" w:hAnsi="Verdana" w:cs="Arial"/>
          <w:sz w:val="24"/>
          <w:szCs w:val="24"/>
          <w:lang w:eastAsia="en-US"/>
        </w:rPr>
        <w:t>., obrigando-se o proprietário a reparar e corrigir os eventuais vícios, defeitos ou incorreções porventura detectados, na forma prevista no Termo de Referência, na Lei nº 14.133/21 e no Código de Defesa do Consumidor, em tudo o que couber.</w:t>
      </w:r>
    </w:p>
    <w:bookmarkEnd w:id="1"/>
    <w:p w14:paraId="7198703F" w14:textId="327EEDC0" w:rsidR="004A607A" w:rsidRPr="004A607A" w:rsidRDefault="004A607A" w:rsidP="00D87DF9">
      <w:pPr>
        <w:jc w:val="both"/>
        <w:rPr>
          <w:rFonts w:ascii="Verdana" w:hAnsi="Verdana" w:cs="Arial"/>
          <w:b/>
          <w:sz w:val="22"/>
          <w:szCs w:val="22"/>
        </w:rPr>
      </w:pPr>
    </w:p>
    <w:p w14:paraId="175C4414" w14:textId="77777777" w:rsidR="004A607A" w:rsidRPr="004A607A" w:rsidRDefault="004A607A"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cs="Courier New"/>
          <w:b/>
          <w:sz w:val="24"/>
          <w:szCs w:val="24"/>
        </w:rPr>
      </w:pPr>
      <w:r w:rsidRPr="004A607A">
        <w:rPr>
          <w:rFonts w:ascii="Verdana" w:hAnsi="Verdana" w:cs="Courier New"/>
          <w:b/>
          <w:sz w:val="24"/>
          <w:szCs w:val="24"/>
        </w:rPr>
        <w:t>4) REQUISITOS DA CONTRATAÇÃO:</w:t>
      </w:r>
    </w:p>
    <w:p w14:paraId="49AC7B6C" w14:textId="77777777" w:rsidR="004A607A" w:rsidRPr="004A607A" w:rsidRDefault="004A607A"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cs="Courier New"/>
          <w:bCs/>
        </w:rPr>
      </w:pPr>
      <w:r w:rsidRPr="004A607A">
        <w:rPr>
          <w:rFonts w:ascii="Verdana" w:hAnsi="Verdana" w:cs="Courier New"/>
          <w:b/>
        </w:rPr>
        <w:t xml:space="preserve"> </w:t>
      </w:r>
      <w:r w:rsidRPr="004A607A">
        <w:rPr>
          <w:rFonts w:ascii="Verdana" w:hAnsi="Verdana" w:cs="Courier New"/>
          <w:bCs/>
        </w:rPr>
        <w:t>(art. 6º, inciso XXIII, alínea “d”, da Lei nº 14.133/2021)</w:t>
      </w:r>
    </w:p>
    <w:p w14:paraId="3B85CED3" w14:textId="77777777" w:rsidR="004A607A" w:rsidRPr="00267708" w:rsidRDefault="004A607A" w:rsidP="00D87DF9">
      <w:pPr>
        <w:jc w:val="both"/>
        <w:rPr>
          <w:rFonts w:ascii="Verdana" w:hAnsi="Verdana" w:cs="Arial"/>
          <w:b/>
          <w:sz w:val="24"/>
          <w:szCs w:val="24"/>
        </w:rPr>
      </w:pPr>
    </w:p>
    <w:p w14:paraId="4ECED772" w14:textId="77777777" w:rsidR="00267708" w:rsidRPr="00267708" w:rsidRDefault="00267708" w:rsidP="00D87DF9">
      <w:pPr>
        <w:jc w:val="both"/>
        <w:rPr>
          <w:rFonts w:ascii="Verdana" w:eastAsia="Calibri" w:hAnsi="Verdana" w:cs="Arial"/>
          <w:bCs/>
          <w:sz w:val="24"/>
          <w:szCs w:val="24"/>
          <w:lang w:eastAsia="en-US"/>
        </w:rPr>
      </w:pPr>
      <w:r w:rsidRPr="00267708">
        <w:rPr>
          <w:rFonts w:ascii="Verdana" w:hAnsi="Verdana" w:cs="Arial"/>
          <w:b/>
          <w:sz w:val="24"/>
          <w:szCs w:val="24"/>
        </w:rPr>
        <w:t xml:space="preserve">4.1. </w:t>
      </w:r>
      <w:r w:rsidRPr="00267708">
        <w:rPr>
          <w:rFonts w:ascii="Verdana" w:hAnsi="Verdana" w:cs="Arial"/>
          <w:bCs/>
          <w:sz w:val="24"/>
          <w:szCs w:val="24"/>
        </w:rPr>
        <w:t xml:space="preserve"> </w:t>
      </w:r>
      <w:r w:rsidRPr="00267708">
        <w:rPr>
          <w:rFonts w:ascii="Verdana" w:eastAsia="Calibri" w:hAnsi="Verdana" w:cs="Arial"/>
          <w:bCs/>
          <w:sz w:val="24"/>
          <w:szCs w:val="24"/>
          <w:lang w:eastAsia="en-US"/>
        </w:rPr>
        <w:t>O imóvel a ser locado necessita de amplo espaço com formato padrão de casa residencial.</w:t>
      </w:r>
    </w:p>
    <w:p w14:paraId="702C1AA9" w14:textId="77777777" w:rsidR="00267708" w:rsidRPr="00267708" w:rsidRDefault="00267708" w:rsidP="00D87DF9">
      <w:pPr>
        <w:jc w:val="both"/>
        <w:rPr>
          <w:rFonts w:ascii="Verdana" w:eastAsia="Calibri" w:hAnsi="Verdana" w:cs="Arial"/>
          <w:bCs/>
          <w:sz w:val="24"/>
          <w:szCs w:val="24"/>
          <w:lang w:eastAsia="en-US"/>
        </w:rPr>
      </w:pPr>
    </w:p>
    <w:p w14:paraId="6707B4F6" w14:textId="33BF9296" w:rsidR="00267708" w:rsidRPr="00267708" w:rsidRDefault="00267708" w:rsidP="00D87DF9">
      <w:pPr>
        <w:jc w:val="both"/>
        <w:rPr>
          <w:rFonts w:ascii="Verdana" w:eastAsia="Calibri" w:hAnsi="Verdana" w:cs="Arial"/>
          <w:bCs/>
          <w:sz w:val="24"/>
          <w:szCs w:val="24"/>
          <w:lang w:eastAsia="en-US"/>
        </w:rPr>
      </w:pPr>
      <w:r w:rsidRPr="00267708">
        <w:rPr>
          <w:rFonts w:ascii="Verdana" w:eastAsia="Calibri" w:hAnsi="Verdana" w:cs="Arial"/>
          <w:b/>
          <w:sz w:val="24"/>
          <w:szCs w:val="24"/>
          <w:lang w:eastAsia="en-US"/>
        </w:rPr>
        <w:t>4.2.</w:t>
      </w:r>
      <w:r w:rsidRPr="00267708">
        <w:rPr>
          <w:rFonts w:ascii="Verdana" w:eastAsia="Calibri" w:hAnsi="Verdana" w:cs="Arial"/>
          <w:bCs/>
          <w:sz w:val="24"/>
          <w:szCs w:val="24"/>
          <w:lang w:eastAsia="en-US"/>
        </w:rPr>
        <w:t xml:space="preserve"> Também deverá contemplar no imóvel a ser locado, número de quartos suficientes para capacidade de </w:t>
      </w:r>
      <w:r w:rsidR="00B00793">
        <w:rPr>
          <w:rFonts w:ascii="Verdana" w:eastAsia="Calibri" w:hAnsi="Verdana" w:cs="Arial"/>
          <w:bCs/>
          <w:sz w:val="24"/>
          <w:szCs w:val="24"/>
          <w:lang w:eastAsia="en-US"/>
        </w:rPr>
        <w:t>10 (dez) usuários de forma permanente e ininterrupta</w:t>
      </w:r>
      <w:r w:rsidRPr="00267708">
        <w:rPr>
          <w:rFonts w:ascii="Verdana" w:eastAsia="Calibri" w:hAnsi="Verdana" w:cs="Arial"/>
          <w:bCs/>
          <w:sz w:val="24"/>
          <w:szCs w:val="24"/>
          <w:lang w:eastAsia="en-US"/>
        </w:rPr>
        <w:t>.</w:t>
      </w:r>
    </w:p>
    <w:p w14:paraId="2DB62D0A" w14:textId="77777777" w:rsidR="00267708" w:rsidRPr="00267708" w:rsidRDefault="00267708" w:rsidP="00D87DF9">
      <w:pPr>
        <w:jc w:val="both"/>
        <w:rPr>
          <w:rFonts w:ascii="Verdana" w:eastAsia="Calibri" w:hAnsi="Verdana" w:cs="Arial"/>
          <w:bCs/>
          <w:sz w:val="24"/>
          <w:szCs w:val="24"/>
          <w:lang w:eastAsia="en-US"/>
        </w:rPr>
      </w:pPr>
    </w:p>
    <w:p w14:paraId="40EAB325" w14:textId="6C7679F5" w:rsidR="00267708" w:rsidRPr="00267708" w:rsidRDefault="00267708" w:rsidP="00D87DF9">
      <w:pPr>
        <w:jc w:val="both"/>
        <w:rPr>
          <w:rFonts w:ascii="Verdana" w:eastAsia="Calibri" w:hAnsi="Verdana" w:cs="Arial"/>
          <w:bCs/>
          <w:sz w:val="24"/>
          <w:szCs w:val="24"/>
          <w:lang w:eastAsia="en-US"/>
        </w:rPr>
      </w:pPr>
      <w:r w:rsidRPr="00267708">
        <w:rPr>
          <w:rFonts w:ascii="Verdana" w:eastAsia="Calibri" w:hAnsi="Verdana" w:cs="Arial"/>
          <w:b/>
          <w:sz w:val="24"/>
          <w:szCs w:val="24"/>
          <w:lang w:eastAsia="en-US"/>
        </w:rPr>
        <w:t>4.3.</w:t>
      </w:r>
      <w:r w:rsidRPr="00267708">
        <w:rPr>
          <w:rFonts w:ascii="Verdana" w:eastAsia="Calibri" w:hAnsi="Verdana" w:cs="Arial"/>
          <w:bCs/>
          <w:sz w:val="24"/>
          <w:szCs w:val="24"/>
          <w:lang w:eastAsia="en-US"/>
        </w:rPr>
        <w:t xml:space="preserve"> Ainda, o local deverá ser localizado em bairro </w:t>
      </w:r>
      <w:r w:rsidR="00B00793">
        <w:rPr>
          <w:rFonts w:ascii="Verdana" w:eastAsia="Calibri" w:hAnsi="Verdana" w:cs="Arial"/>
          <w:bCs/>
          <w:sz w:val="24"/>
          <w:szCs w:val="24"/>
          <w:lang w:eastAsia="en-US"/>
        </w:rPr>
        <w:t>residencial</w:t>
      </w:r>
      <w:r w:rsidRPr="00267708">
        <w:rPr>
          <w:rFonts w:ascii="Verdana" w:eastAsia="Calibri" w:hAnsi="Verdana" w:cs="Arial"/>
          <w:bCs/>
          <w:sz w:val="24"/>
          <w:szCs w:val="24"/>
          <w:lang w:eastAsia="en-US"/>
        </w:rPr>
        <w:t xml:space="preserve"> da cida</w:t>
      </w:r>
      <w:r w:rsidR="00B00793">
        <w:rPr>
          <w:rFonts w:ascii="Verdana" w:eastAsia="Calibri" w:hAnsi="Verdana" w:cs="Arial"/>
          <w:bCs/>
          <w:sz w:val="24"/>
          <w:szCs w:val="24"/>
          <w:lang w:eastAsia="en-US"/>
        </w:rPr>
        <w:t>de</w:t>
      </w:r>
      <w:r w:rsidRPr="00267708">
        <w:rPr>
          <w:rFonts w:ascii="Verdana" w:eastAsia="Calibri" w:hAnsi="Verdana" w:cs="Arial"/>
          <w:bCs/>
          <w:sz w:val="24"/>
          <w:szCs w:val="24"/>
          <w:lang w:eastAsia="en-US"/>
        </w:rPr>
        <w:t>.</w:t>
      </w:r>
    </w:p>
    <w:p w14:paraId="06E77C78" w14:textId="77777777" w:rsidR="00267708" w:rsidRPr="00267708" w:rsidRDefault="00267708" w:rsidP="00D87DF9">
      <w:pPr>
        <w:jc w:val="both"/>
        <w:rPr>
          <w:rFonts w:ascii="Verdana" w:eastAsia="Calibri" w:hAnsi="Verdana" w:cs="Arial"/>
          <w:bCs/>
          <w:sz w:val="24"/>
          <w:szCs w:val="24"/>
          <w:lang w:eastAsia="en-US"/>
        </w:rPr>
      </w:pPr>
    </w:p>
    <w:p w14:paraId="799EBBE4" w14:textId="77777777" w:rsidR="00267708" w:rsidRPr="00267708" w:rsidRDefault="00267708" w:rsidP="00D87DF9">
      <w:pPr>
        <w:jc w:val="both"/>
        <w:rPr>
          <w:rFonts w:ascii="Verdana" w:eastAsia="Calibri" w:hAnsi="Verdana" w:cs="Arial"/>
          <w:bCs/>
          <w:sz w:val="24"/>
          <w:szCs w:val="24"/>
          <w:lang w:eastAsia="en-US"/>
        </w:rPr>
      </w:pPr>
      <w:r w:rsidRPr="00267708">
        <w:rPr>
          <w:rFonts w:ascii="Verdana" w:eastAsia="Calibri" w:hAnsi="Verdana" w:cs="Arial"/>
          <w:b/>
          <w:sz w:val="24"/>
          <w:szCs w:val="24"/>
          <w:lang w:eastAsia="en-US"/>
        </w:rPr>
        <w:t>4.4.</w:t>
      </w:r>
      <w:r w:rsidRPr="00267708">
        <w:rPr>
          <w:rFonts w:ascii="Verdana" w:eastAsia="Calibri" w:hAnsi="Verdana" w:cs="Arial"/>
          <w:bCs/>
          <w:sz w:val="24"/>
          <w:szCs w:val="24"/>
          <w:lang w:eastAsia="en-US"/>
        </w:rPr>
        <w:t xml:space="preserve"> O imóvel deve possuir sala, cozinha, banheiros, lavanderia, cômodos arejados e amplos.</w:t>
      </w:r>
    </w:p>
    <w:p w14:paraId="599B11C9" w14:textId="77777777" w:rsidR="00267708" w:rsidRPr="00267708" w:rsidRDefault="00267708" w:rsidP="00D87DF9">
      <w:pPr>
        <w:jc w:val="both"/>
        <w:rPr>
          <w:rFonts w:ascii="Verdana" w:eastAsia="Calibri" w:hAnsi="Verdana" w:cs="Arial"/>
          <w:bCs/>
          <w:sz w:val="24"/>
          <w:szCs w:val="24"/>
          <w:lang w:eastAsia="en-US"/>
        </w:rPr>
      </w:pPr>
    </w:p>
    <w:p w14:paraId="2D0644E1" w14:textId="741C31F2" w:rsidR="00267708" w:rsidRPr="00267708" w:rsidRDefault="00267708" w:rsidP="00D87DF9">
      <w:pPr>
        <w:jc w:val="both"/>
        <w:rPr>
          <w:rFonts w:ascii="Verdana" w:eastAsia="Calibri" w:hAnsi="Verdana" w:cs="Arial"/>
          <w:bCs/>
          <w:sz w:val="24"/>
          <w:szCs w:val="24"/>
          <w:lang w:eastAsia="en-US"/>
        </w:rPr>
      </w:pPr>
      <w:r w:rsidRPr="00267708">
        <w:rPr>
          <w:rFonts w:ascii="Verdana" w:eastAsia="Calibri" w:hAnsi="Verdana" w:cs="Arial"/>
          <w:b/>
          <w:sz w:val="24"/>
          <w:szCs w:val="24"/>
          <w:lang w:eastAsia="en-US"/>
        </w:rPr>
        <w:t>4.5.</w:t>
      </w:r>
      <w:r w:rsidRPr="00267708">
        <w:rPr>
          <w:rFonts w:ascii="Verdana" w:eastAsia="Calibri" w:hAnsi="Verdana" w:cs="Arial"/>
          <w:bCs/>
          <w:sz w:val="24"/>
          <w:szCs w:val="24"/>
          <w:lang w:eastAsia="en-US"/>
        </w:rPr>
        <w:t xml:space="preserve"> Todas as instalações devem apresentar boas condições de conservação, não possuindo rachaduras e trincas que possam comprometer a sua estrutura, com vistas a não onerar os cofres públicos, e para a suprir a necessidade de imediata implantação</w:t>
      </w:r>
      <w:r w:rsidR="001F0E7A">
        <w:rPr>
          <w:rFonts w:ascii="Verdana" w:eastAsia="Calibri" w:hAnsi="Verdana" w:cs="Arial"/>
          <w:bCs/>
          <w:sz w:val="24"/>
          <w:szCs w:val="24"/>
          <w:lang w:eastAsia="en-US"/>
        </w:rPr>
        <w:t xml:space="preserve"> do</w:t>
      </w:r>
      <w:r w:rsidRPr="00267708">
        <w:rPr>
          <w:rFonts w:ascii="Verdana" w:eastAsia="Calibri" w:hAnsi="Verdana" w:cs="Arial"/>
          <w:bCs/>
          <w:sz w:val="24"/>
          <w:szCs w:val="24"/>
          <w:lang w:eastAsia="en-US"/>
        </w:rPr>
        <w:t xml:space="preserve"> </w:t>
      </w:r>
      <w:r w:rsidR="001F0E7A" w:rsidRPr="00B00793">
        <w:rPr>
          <w:rFonts w:ascii="Verdana" w:eastAsia="Calibri" w:hAnsi="Verdana" w:cs="Arial"/>
          <w:i/>
          <w:iCs/>
          <w:sz w:val="24"/>
          <w:szCs w:val="24"/>
        </w:rPr>
        <w:t>Serviço de Acolhimento Institucional para Pessoas com Deficiência em Residência Inclusiva Regional</w:t>
      </w:r>
      <w:r w:rsidRPr="00267708">
        <w:rPr>
          <w:rFonts w:ascii="Verdana" w:eastAsia="Calibri" w:hAnsi="Verdana" w:cs="Arial"/>
          <w:bCs/>
          <w:sz w:val="24"/>
          <w:szCs w:val="24"/>
          <w:lang w:eastAsia="en-US"/>
        </w:rPr>
        <w:t xml:space="preserve">. </w:t>
      </w:r>
    </w:p>
    <w:p w14:paraId="6EF0B301" w14:textId="77777777" w:rsidR="00BF0309" w:rsidRDefault="00BF0309" w:rsidP="00D87DF9">
      <w:pPr>
        <w:jc w:val="both"/>
        <w:rPr>
          <w:rFonts w:ascii="Verdana" w:eastAsia="Calibri" w:hAnsi="Verdana" w:cs="Arial"/>
          <w:b/>
          <w:sz w:val="24"/>
          <w:szCs w:val="24"/>
          <w:lang w:eastAsia="en-US"/>
        </w:rPr>
      </w:pPr>
    </w:p>
    <w:p w14:paraId="1A9EF158" w14:textId="47144039" w:rsidR="00267708" w:rsidRPr="00267708" w:rsidRDefault="00267708" w:rsidP="00D87DF9">
      <w:pPr>
        <w:jc w:val="both"/>
        <w:rPr>
          <w:rFonts w:ascii="Verdana" w:eastAsia="Calibri" w:hAnsi="Verdana" w:cs="Arial"/>
          <w:b/>
          <w:sz w:val="24"/>
          <w:szCs w:val="24"/>
          <w:lang w:eastAsia="en-US"/>
        </w:rPr>
      </w:pPr>
      <w:r w:rsidRPr="00267708">
        <w:rPr>
          <w:rFonts w:ascii="Verdana" w:eastAsia="Calibri" w:hAnsi="Verdana" w:cs="Arial"/>
          <w:b/>
          <w:sz w:val="24"/>
          <w:szCs w:val="24"/>
          <w:lang w:eastAsia="en-US"/>
        </w:rPr>
        <w:t xml:space="preserve">4.6. </w:t>
      </w:r>
      <w:r w:rsidRPr="00267708">
        <w:rPr>
          <w:rFonts w:ascii="Verdana" w:eastAsia="Calibri" w:hAnsi="Verdana" w:cs="Arial"/>
          <w:bCs/>
          <w:sz w:val="24"/>
          <w:szCs w:val="24"/>
          <w:lang w:eastAsia="en-US"/>
        </w:rPr>
        <w:t xml:space="preserve">Conforme Termo de Justificativa e Avaliação, o imóvel atende às especificações relacionadas acima, atendendo plenamente às necessidades da demanda.  </w:t>
      </w:r>
    </w:p>
    <w:p w14:paraId="19943570" w14:textId="77777777" w:rsidR="00067762" w:rsidRPr="00067762" w:rsidRDefault="00067762" w:rsidP="00D87DF9">
      <w:pPr>
        <w:jc w:val="both"/>
        <w:rPr>
          <w:rFonts w:ascii="Verdana" w:hAnsi="Verdana" w:cs="Arial"/>
          <w:b/>
          <w:sz w:val="24"/>
          <w:szCs w:val="24"/>
        </w:rPr>
      </w:pPr>
    </w:p>
    <w:p w14:paraId="4BAE77D8" w14:textId="77777777" w:rsidR="004A607A" w:rsidRPr="004A607A" w:rsidRDefault="004A607A"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cs="Courier New"/>
          <w:b/>
          <w:sz w:val="24"/>
          <w:szCs w:val="24"/>
        </w:rPr>
      </w:pPr>
      <w:r w:rsidRPr="004A607A">
        <w:rPr>
          <w:rFonts w:ascii="Verdana" w:hAnsi="Verdana" w:cs="Courier New"/>
          <w:b/>
          <w:sz w:val="24"/>
          <w:szCs w:val="24"/>
        </w:rPr>
        <w:t>5) MODELO DE EXECUÇÃO DO OBJETO:</w:t>
      </w:r>
    </w:p>
    <w:p w14:paraId="7F387421" w14:textId="77777777" w:rsidR="004A607A" w:rsidRPr="00ED7521" w:rsidRDefault="004A607A" w:rsidP="00D87DF9">
      <w:pPr>
        <w:pBdr>
          <w:top w:val="single" w:sz="4" w:space="1" w:color="auto"/>
          <w:left w:val="single" w:sz="4" w:space="4" w:color="auto"/>
          <w:bottom w:val="single" w:sz="4" w:space="1" w:color="auto"/>
          <w:right w:val="single" w:sz="4" w:space="4" w:color="auto"/>
        </w:pBdr>
        <w:shd w:val="clear" w:color="auto" w:fill="C6D9F1"/>
        <w:jc w:val="center"/>
        <w:rPr>
          <w:rFonts w:ascii="Verdana" w:hAnsi="Verdana" w:cs="Courier New"/>
          <w:bCs/>
        </w:rPr>
      </w:pPr>
      <w:r w:rsidRPr="00ED7521">
        <w:rPr>
          <w:rFonts w:ascii="Verdana" w:hAnsi="Verdana" w:cs="Courier New"/>
          <w:bCs/>
        </w:rPr>
        <w:t>(art. 6º, inciso XXIII, alínea “e”, da Lei nº.  14.133/2021)</w:t>
      </w:r>
    </w:p>
    <w:p w14:paraId="33CC0DF3" w14:textId="77777777" w:rsidR="004A607A" w:rsidRPr="00ED7521" w:rsidRDefault="004A607A" w:rsidP="00D87DF9">
      <w:pPr>
        <w:shd w:val="clear" w:color="auto" w:fill="FFFFFF" w:themeFill="background1"/>
        <w:jc w:val="center"/>
        <w:rPr>
          <w:rFonts w:ascii="Verdana" w:hAnsi="Verdana" w:cs="Courier New"/>
          <w:b/>
          <w:u w:val="single"/>
        </w:rPr>
      </w:pPr>
    </w:p>
    <w:p w14:paraId="2CF62A47" w14:textId="39AEED26" w:rsidR="00E708B6" w:rsidRPr="005741E1" w:rsidRDefault="00E708B6" w:rsidP="00967DBE">
      <w:pPr>
        <w:spacing w:line="283" w:lineRule="auto"/>
        <w:jc w:val="both"/>
        <w:rPr>
          <w:rFonts w:ascii="Verdana" w:hAnsi="Verdana"/>
          <w:sz w:val="24"/>
          <w:szCs w:val="24"/>
        </w:rPr>
      </w:pPr>
      <w:r w:rsidRPr="005741E1">
        <w:rPr>
          <w:rFonts w:ascii="Verdana" w:hAnsi="Verdana"/>
          <w:b/>
          <w:sz w:val="24"/>
          <w:szCs w:val="24"/>
        </w:rPr>
        <w:lastRenderedPageBreak/>
        <w:t>5.1.</w:t>
      </w:r>
      <w:r w:rsidRPr="005741E1">
        <w:rPr>
          <w:rFonts w:ascii="Verdana" w:hAnsi="Verdana"/>
          <w:sz w:val="24"/>
          <w:szCs w:val="24"/>
        </w:rPr>
        <w:t xml:space="preserve"> </w:t>
      </w:r>
      <w:r w:rsidRPr="005741E1">
        <w:rPr>
          <w:rFonts w:ascii="Verdana" w:hAnsi="Verdana"/>
          <w:b/>
          <w:sz w:val="24"/>
          <w:szCs w:val="24"/>
        </w:rPr>
        <w:t>CONDIÇÕES DE PAGAMENTO</w:t>
      </w:r>
      <w:r w:rsidRPr="005741E1">
        <w:rPr>
          <w:rFonts w:ascii="Verdana" w:hAnsi="Verdana"/>
          <w:sz w:val="24"/>
          <w:szCs w:val="24"/>
        </w:rPr>
        <w:t>: Os alugueis serão pagos até o dia 1</w:t>
      </w:r>
      <w:r w:rsidR="005741E1" w:rsidRPr="005741E1">
        <w:rPr>
          <w:rFonts w:ascii="Verdana" w:hAnsi="Verdana"/>
          <w:sz w:val="24"/>
          <w:szCs w:val="24"/>
        </w:rPr>
        <w:t>5</w:t>
      </w:r>
      <w:r w:rsidRPr="005741E1">
        <w:rPr>
          <w:rFonts w:ascii="Verdana" w:hAnsi="Verdana"/>
          <w:sz w:val="24"/>
          <w:szCs w:val="24"/>
        </w:rPr>
        <w:t xml:space="preserve"> (</w:t>
      </w:r>
      <w:r w:rsidR="005741E1" w:rsidRPr="005741E1">
        <w:rPr>
          <w:rFonts w:ascii="Verdana" w:hAnsi="Verdana"/>
          <w:sz w:val="24"/>
          <w:szCs w:val="24"/>
        </w:rPr>
        <w:t>quinze</w:t>
      </w:r>
      <w:r w:rsidRPr="005741E1">
        <w:rPr>
          <w:rFonts w:ascii="Verdana" w:hAnsi="Verdana"/>
          <w:sz w:val="24"/>
          <w:szCs w:val="24"/>
        </w:rPr>
        <w:t xml:space="preserve">) de cada mês, através de deposito/transferência na conta </w:t>
      </w:r>
      <w:r w:rsidR="005741E1">
        <w:rPr>
          <w:rFonts w:ascii="Verdana" w:hAnsi="Verdana"/>
          <w:sz w:val="24"/>
          <w:szCs w:val="24"/>
        </w:rPr>
        <w:t xml:space="preserve">corrente n.º </w:t>
      </w:r>
      <w:r w:rsidR="005741E1" w:rsidRPr="005741E1">
        <w:rPr>
          <w:rFonts w:ascii="Verdana" w:hAnsi="Verdana"/>
          <w:sz w:val="24"/>
          <w:szCs w:val="24"/>
        </w:rPr>
        <w:t>95694-8, A</w:t>
      </w:r>
      <w:r w:rsidR="005741E1">
        <w:rPr>
          <w:rFonts w:ascii="Verdana" w:hAnsi="Verdana"/>
          <w:sz w:val="24"/>
          <w:szCs w:val="24"/>
        </w:rPr>
        <w:t>gência</w:t>
      </w:r>
      <w:r w:rsidR="005741E1" w:rsidRPr="005741E1">
        <w:rPr>
          <w:rFonts w:ascii="Verdana" w:hAnsi="Verdana"/>
          <w:sz w:val="24"/>
          <w:szCs w:val="24"/>
        </w:rPr>
        <w:t xml:space="preserve"> 0720</w:t>
      </w:r>
      <w:r w:rsidR="00A36A68">
        <w:rPr>
          <w:rFonts w:ascii="Verdana" w:hAnsi="Verdana"/>
          <w:sz w:val="24"/>
          <w:szCs w:val="24"/>
        </w:rPr>
        <w:t>,</w:t>
      </w:r>
      <w:r w:rsidRPr="005741E1">
        <w:rPr>
          <w:rFonts w:ascii="Verdana" w:hAnsi="Verdana"/>
          <w:sz w:val="24"/>
          <w:szCs w:val="24"/>
        </w:rPr>
        <w:t xml:space="preserve"> d</w:t>
      </w:r>
      <w:r w:rsidR="005741E1">
        <w:rPr>
          <w:rFonts w:ascii="Verdana" w:hAnsi="Verdana"/>
          <w:sz w:val="24"/>
          <w:szCs w:val="24"/>
        </w:rPr>
        <w:t>a</w:t>
      </w:r>
      <w:r w:rsidRPr="005741E1">
        <w:rPr>
          <w:rFonts w:ascii="Verdana" w:hAnsi="Verdana"/>
          <w:sz w:val="24"/>
          <w:szCs w:val="24"/>
        </w:rPr>
        <w:t xml:space="preserve"> </w:t>
      </w:r>
      <w:r w:rsidR="005F0556">
        <w:rPr>
          <w:rFonts w:ascii="Verdana" w:hAnsi="Verdana"/>
          <w:sz w:val="24"/>
          <w:szCs w:val="24"/>
        </w:rPr>
        <w:t>Cooperativa Sicredi</w:t>
      </w:r>
      <w:r w:rsidRPr="005741E1">
        <w:rPr>
          <w:rFonts w:ascii="Verdana" w:hAnsi="Verdana"/>
          <w:sz w:val="24"/>
          <w:szCs w:val="24"/>
        </w:rPr>
        <w:t xml:space="preserve">. </w:t>
      </w:r>
    </w:p>
    <w:p w14:paraId="7AC0B3F1" w14:textId="77777777" w:rsidR="00E708B6" w:rsidRPr="00E708B6" w:rsidRDefault="00E708B6" w:rsidP="00967DBE">
      <w:pPr>
        <w:spacing w:line="283" w:lineRule="auto"/>
        <w:jc w:val="both"/>
        <w:rPr>
          <w:rFonts w:ascii="Verdana" w:hAnsi="Verdana"/>
          <w:sz w:val="24"/>
          <w:szCs w:val="24"/>
        </w:rPr>
      </w:pPr>
    </w:p>
    <w:p w14:paraId="4DC40FB3" w14:textId="317BBF4D" w:rsidR="00E708B6" w:rsidRPr="00E708B6" w:rsidRDefault="00E708B6" w:rsidP="00967DBE">
      <w:pPr>
        <w:spacing w:line="283" w:lineRule="auto"/>
        <w:jc w:val="both"/>
        <w:rPr>
          <w:rFonts w:ascii="Verdana" w:hAnsi="Verdana"/>
          <w:sz w:val="24"/>
          <w:szCs w:val="24"/>
        </w:rPr>
      </w:pPr>
      <w:r>
        <w:rPr>
          <w:rFonts w:ascii="Verdana" w:hAnsi="Verdana"/>
          <w:b/>
          <w:sz w:val="24"/>
          <w:szCs w:val="24"/>
        </w:rPr>
        <w:t>5</w:t>
      </w:r>
      <w:r w:rsidRPr="00E708B6">
        <w:rPr>
          <w:rFonts w:ascii="Verdana" w:hAnsi="Verdana"/>
          <w:b/>
          <w:sz w:val="24"/>
          <w:szCs w:val="24"/>
        </w:rPr>
        <w:t>.</w:t>
      </w:r>
      <w:r>
        <w:rPr>
          <w:rFonts w:ascii="Verdana" w:hAnsi="Verdana"/>
          <w:b/>
          <w:sz w:val="24"/>
          <w:szCs w:val="24"/>
        </w:rPr>
        <w:t>2</w:t>
      </w:r>
      <w:r w:rsidRPr="00E708B6">
        <w:rPr>
          <w:rFonts w:ascii="Verdana" w:hAnsi="Verdana"/>
          <w:b/>
          <w:sz w:val="24"/>
          <w:szCs w:val="24"/>
        </w:rPr>
        <w:t>.</w:t>
      </w:r>
      <w:r w:rsidRPr="00E708B6">
        <w:rPr>
          <w:rFonts w:ascii="Verdana" w:hAnsi="Verdana"/>
          <w:sz w:val="24"/>
          <w:szCs w:val="24"/>
        </w:rPr>
        <w:t xml:space="preserve"> </w:t>
      </w:r>
      <w:r w:rsidRPr="00E708B6">
        <w:rPr>
          <w:rFonts w:ascii="Verdana" w:hAnsi="Verdana"/>
          <w:b/>
          <w:sz w:val="24"/>
          <w:szCs w:val="24"/>
        </w:rPr>
        <w:t>PRAZO DE VIGÊNCIA DO CONTRATO</w:t>
      </w:r>
      <w:r w:rsidRPr="00E708B6">
        <w:rPr>
          <w:rFonts w:ascii="Verdana" w:hAnsi="Verdana"/>
          <w:sz w:val="24"/>
          <w:szCs w:val="24"/>
        </w:rPr>
        <w:t xml:space="preserve">: Será de 12 (doze) meses, </w:t>
      </w:r>
      <w:bookmarkStart w:id="2" w:name="_Hlk188973294"/>
      <w:r w:rsidRPr="00E708B6">
        <w:rPr>
          <w:rFonts w:ascii="Verdana" w:hAnsi="Verdana"/>
          <w:sz w:val="24"/>
          <w:szCs w:val="24"/>
        </w:rPr>
        <w:t>podendo ao seu final ser prorrogado por iguais e sucessivos períodos, limitados a 120 (cento e vinte) meses, por se tratar d</w:t>
      </w:r>
      <w:r w:rsidR="005F0556">
        <w:rPr>
          <w:rFonts w:ascii="Verdana" w:hAnsi="Verdana"/>
          <w:sz w:val="24"/>
          <w:szCs w:val="24"/>
        </w:rPr>
        <w:t>e</w:t>
      </w:r>
      <w:r w:rsidRPr="00E708B6">
        <w:rPr>
          <w:rFonts w:ascii="Verdana" w:hAnsi="Verdana"/>
          <w:sz w:val="24"/>
          <w:szCs w:val="24"/>
        </w:rPr>
        <w:t xml:space="preserve"> </w:t>
      </w:r>
      <w:r w:rsidR="005F0556">
        <w:rPr>
          <w:rFonts w:ascii="Verdana" w:hAnsi="Verdana"/>
          <w:sz w:val="24"/>
          <w:szCs w:val="24"/>
        </w:rPr>
        <w:t>fornecimento</w:t>
      </w:r>
      <w:r w:rsidRPr="00E708B6">
        <w:rPr>
          <w:rFonts w:ascii="Verdana" w:hAnsi="Verdana"/>
          <w:sz w:val="24"/>
          <w:szCs w:val="24"/>
        </w:rPr>
        <w:t xml:space="preserve"> contínuo, conforme previsto nos termos dos </w:t>
      </w:r>
      <w:r w:rsidR="00A36A68">
        <w:rPr>
          <w:rFonts w:ascii="Verdana" w:hAnsi="Verdana"/>
          <w:sz w:val="24"/>
          <w:szCs w:val="24"/>
        </w:rPr>
        <w:t>a</w:t>
      </w:r>
      <w:r w:rsidRPr="00E708B6">
        <w:rPr>
          <w:rFonts w:ascii="Verdana" w:hAnsi="Verdana"/>
          <w:sz w:val="24"/>
          <w:szCs w:val="24"/>
        </w:rPr>
        <w:t>rt</w:t>
      </w:r>
      <w:r w:rsidR="00A36A68">
        <w:rPr>
          <w:rFonts w:ascii="Verdana" w:hAnsi="Verdana"/>
          <w:sz w:val="24"/>
          <w:szCs w:val="24"/>
        </w:rPr>
        <w:t>igo</w:t>
      </w:r>
      <w:r w:rsidR="006030BB">
        <w:rPr>
          <w:rFonts w:ascii="Verdana" w:hAnsi="Verdana"/>
          <w:sz w:val="24"/>
          <w:szCs w:val="24"/>
        </w:rPr>
        <w:t>s</w:t>
      </w:r>
      <w:r w:rsidRPr="00E708B6">
        <w:rPr>
          <w:rFonts w:ascii="Verdana" w:hAnsi="Verdana"/>
          <w:sz w:val="24"/>
          <w:szCs w:val="24"/>
        </w:rPr>
        <w:t xml:space="preserve"> 106 e 107 da Lei 14.133/2021, com vistas à obtenção de preços e condições mais vantajosas para o Consórcio-AMVAPA, e haja interesse da </w:t>
      </w:r>
      <w:r w:rsidR="00967DBE">
        <w:rPr>
          <w:rFonts w:ascii="Verdana" w:hAnsi="Verdana"/>
          <w:sz w:val="24"/>
          <w:szCs w:val="24"/>
        </w:rPr>
        <w:t>LOCATÁRIO</w:t>
      </w:r>
      <w:r w:rsidRPr="00E708B6">
        <w:rPr>
          <w:rFonts w:ascii="Verdana" w:hAnsi="Verdana"/>
          <w:sz w:val="24"/>
          <w:szCs w:val="24"/>
        </w:rPr>
        <w:t>, expressamente demonstrados, com a anuência d</w:t>
      </w:r>
      <w:r w:rsidR="00967DBE">
        <w:rPr>
          <w:rFonts w:ascii="Verdana" w:hAnsi="Verdana"/>
          <w:sz w:val="24"/>
          <w:szCs w:val="24"/>
        </w:rPr>
        <w:t>o</w:t>
      </w:r>
      <w:r w:rsidRPr="00E708B6">
        <w:rPr>
          <w:rFonts w:ascii="Verdana" w:hAnsi="Verdana"/>
          <w:sz w:val="24"/>
          <w:szCs w:val="24"/>
        </w:rPr>
        <w:t xml:space="preserve"> </w:t>
      </w:r>
      <w:r w:rsidR="00967DBE">
        <w:rPr>
          <w:rFonts w:ascii="Verdana" w:hAnsi="Verdana"/>
          <w:sz w:val="24"/>
          <w:szCs w:val="24"/>
        </w:rPr>
        <w:t>LOCADOR</w:t>
      </w:r>
      <w:r w:rsidRPr="00E708B6">
        <w:rPr>
          <w:rFonts w:ascii="Verdana" w:hAnsi="Verdana"/>
          <w:sz w:val="24"/>
          <w:szCs w:val="24"/>
        </w:rPr>
        <w:t xml:space="preserve">. </w:t>
      </w:r>
    </w:p>
    <w:bookmarkEnd w:id="2"/>
    <w:p w14:paraId="4B28FC75" w14:textId="77777777" w:rsidR="00E708B6" w:rsidRDefault="00E708B6" w:rsidP="00967DBE">
      <w:pPr>
        <w:spacing w:line="283" w:lineRule="auto"/>
        <w:jc w:val="both"/>
        <w:rPr>
          <w:rFonts w:ascii="Verdana" w:hAnsi="Verdana" w:cs="Courier New"/>
          <w:bCs/>
          <w:sz w:val="24"/>
          <w:szCs w:val="24"/>
        </w:rPr>
      </w:pPr>
    </w:p>
    <w:p w14:paraId="7578E2D0" w14:textId="490EAA23" w:rsidR="0085474C" w:rsidRPr="00E708B6" w:rsidRDefault="0085474C" w:rsidP="00967DBE">
      <w:pPr>
        <w:spacing w:line="283" w:lineRule="auto"/>
        <w:jc w:val="both"/>
        <w:rPr>
          <w:rFonts w:ascii="Verdana" w:hAnsi="Verdana" w:cs="Arial"/>
          <w:bCs/>
          <w:sz w:val="24"/>
          <w:szCs w:val="24"/>
        </w:rPr>
      </w:pPr>
      <w:r>
        <w:rPr>
          <w:rFonts w:ascii="Verdana" w:hAnsi="Verdana" w:cs="Courier New"/>
          <w:b/>
          <w:sz w:val="24"/>
          <w:szCs w:val="24"/>
        </w:rPr>
        <w:t xml:space="preserve">5.3. </w:t>
      </w:r>
      <w:r w:rsidRPr="00E708B6">
        <w:rPr>
          <w:rFonts w:ascii="Verdana" w:hAnsi="Verdana" w:cs="Courier New"/>
          <w:b/>
          <w:sz w:val="24"/>
          <w:szCs w:val="24"/>
        </w:rPr>
        <w:t>VISTORIA E RECEBIMENTO DO OBJETO</w:t>
      </w:r>
      <w:r>
        <w:rPr>
          <w:rFonts w:ascii="Verdana" w:hAnsi="Verdana" w:cs="Courier New"/>
          <w:bCs/>
          <w:sz w:val="24"/>
          <w:szCs w:val="24"/>
        </w:rPr>
        <w:t>:</w:t>
      </w:r>
      <w:r w:rsidRPr="00E708B6">
        <w:rPr>
          <w:rFonts w:ascii="Verdana" w:hAnsi="Verdana" w:cs="Courier New"/>
          <w:bCs/>
          <w:sz w:val="24"/>
          <w:szCs w:val="24"/>
        </w:rPr>
        <w:t xml:space="preserve"> </w:t>
      </w:r>
      <w:r w:rsidRPr="00C72C98">
        <w:rPr>
          <w:rFonts w:ascii="Verdana" w:hAnsi="Verdana" w:cs="Courier New"/>
          <w:bCs/>
          <w:sz w:val="24"/>
          <w:szCs w:val="24"/>
        </w:rPr>
        <w:t xml:space="preserve">O </w:t>
      </w:r>
      <w:r w:rsidR="00967DBE" w:rsidRPr="00C72C98">
        <w:rPr>
          <w:rFonts w:ascii="Verdana" w:hAnsi="Verdana" w:cs="Courier New"/>
          <w:bCs/>
          <w:sz w:val="24"/>
          <w:szCs w:val="24"/>
        </w:rPr>
        <w:t>LOCATÁRIO</w:t>
      </w:r>
      <w:r w:rsidRPr="00C72C98">
        <w:rPr>
          <w:rFonts w:ascii="Verdana" w:hAnsi="Verdana" w:cs="Courier New"/>
          <w:bCs/>
          <w:sz w:val="24"/>
          <w:szCs w:val="24"/>
        </w:rPr>
        <w:t xml:space="preserve"> </w:t>
      </w:r>
      <w:r w:rsidR="00C72C98" w:rsidRPr="00C72C98">
        <w:rPr>
          <w:rFonts w:ascii="Verdana" w:hAnsi="Verdana" w:cs="Courier New"/>
          <w:bCs/>
          <w:sz w:val="24"/>
          <w:szCs w:val="24"/>
        </w:rPr>
        <w:t xml:space="preserve">por seu representante </w:t>
      </w:r>
      <w:r w:rsidRPr="00C72C98">
        <w:rPr>
          <w:rFonts w:ascii="Verdana" w:hAnsi="Verdana" w:cs="Courier New"/>
          <w:bCs/>
          <w:sz w:val="24"/>
          <w:szCs w:val="24"/>
        </w:rPr>
        <w:t>fará a vistoria no imóvel antes da assinatura do contrato. Após a constatação do estado em que se encontra o imóvel será recebido o objeto para locação.</w:t>
      </w:r>
    </w:p>
    <w:p w14:paraId="3CAA98FA" w14:textId="77777777" w:rsidR="00E708B6" w:rsidRDefault="00E708B6" w:rsidP="00967DBE">
      <w:pPr>
        <w:spacing w:line="283" w:lineRule="auto"/>
        <w:jc w:val="both"/>
        <w:rPr>
          <w:rFonts w:ascii="Verdana" w:hAnsi="Verdana" w:cs="Courier New"/>
          <w:bCs/>
          <w:sz w:val="24"/>
          <w:szCs w:val="24"/>
        </w:rPr>
      </w:pPr>
    </w:p>
    <w:p w14:paraId="6E43EEAC" w14:textId="6FEC9345" w:rsidR="004A607A" w:rsidRPr="00FC3236" w:rsidRDefault="004A607A" w:rsidP="00967DBE">
      <w:pPr>
        <w:spacing w:line="283" w:lineRule="auto"/>
        <w:jc w:val="both"/>
        <w:rPr>
          <w:rFonts w:ascii="Verdana" w:hAnsi="Verdana" w:cs="Arial"/>
          <w:b/>
          <w:sz w:val="24"/>
          <w:szCs w:val="24"/>
        </w:rPr>
      </w:pPr>
      <w:bookmarkStart w:id="3" w:name="_Hlk203471682"/>
      <w:r w:rsidRPr="00FC3236">
        <w:rPr>
          <w:rFonts w:ascii="Verdana" w:hAnsi="Verdana" w:cs="Courier New"/>
          <w:b/>
          <w:sz w:val="24"/>
          <w:szCs w:val="24"/>
        </w:rPr>
        <w:t>5.</w:t>
      </w:r>
      <w:r w:rsidR="00E708B6" w:rsidRPr="00FC3236">
        <w:rPr>
          <w:rFonts w:ascii="Verdana" w:hAnsi="Verdana" w:cs="Courier New"/>
          <w:b/>
          <w:sz w:val="24"/>
          <w:szCs w:val="24"/>
        </w:rPr>
        <w:t>4</w:t>
      </w:r>
      <w:r w:rsidRPr="00FC3236">
        <w:rPr>
          <w:rFonts w:ascii="Verdana" w:hAnsi="Verdana" w:cs="Courier New"/>
          <w:b/>
          <w:sz w:val="24"/>
          <w:szCs w:val="24"/>
        </w:rPr>
        <w:t>.</w:t>
      </w:r>
      <w:r w:rsidRPr="00FC3236">
        <w:rPr>
          <w:rFonts w:ascii="Verdana" w:hAnsi="Verdana" w:cs="Courier New"/>
          <w:bCs/>
          <w:sz w:val="24"/>
          <w:szCs w:val="24"/>
        </w:rPr>
        <w:t xml:space="preserve"> </w:t>
      </w:r>
      <w:r w:rsidRPr="00FC3236">
        <w:rPr>
          <w:rFonts w:ascii="Verdana" w:hAnsi="Verdana" w:cs="Arial"/>
          <w:b/>
          <w:sz w:val="24"/>
          <w:szCs w:val="24"/>
        </w:rPr>
        <w:t>AS OBRIGAÇÕES</w:t>
      </w:r>
    </w:p>
    <w:p w14:paraId="062E57CB" w14:textId="1F4E5BD8" w:rsidR="004A607A" w:rsidRPr="00FC3236" w:rsidRDefault="004A607A" w:rsidP="00967DBE">
      <w:pPr>
        <w:spacing w:line="283" w:lineRule="auto"/>
        <w:ind w:firstLine="1134"/>
        <w:jc w:val="both"/>
        <w:rPr>
          <w:rFonts w:ascii="Verdana" w:hAnsi="Verdana" w:cs="Arial"/>
          <w:bCs/>
          <w:sz w:val="24"/>
          <w:szCs w:val="24"/>
        </w:rPr>
      </w:pPr>
      <w:r w:rsidRPr="00FC3236">
        <w:rPr>
          <w:rFonts w:ascii="Verdana" w:hAnsi="Verdana" w:cstheme="minorHAnsi"/>
          <w:b/>
          <w:sz w:val="24"/>
          <w:szCs w:val="24"/>
        </w:rPr>
        <w:t>5.</w:t>
      </w:r>
      <w:r w:rsidR="00E708B6" w:rsidRPr="00FC3236">
        <w:rPr>
          <w:rFonts w:ascii="Verdana" w:hAnsi="Verdana" w:cstheme="minorHAnsi"/>
          <w:b/>
          <w:sz w:val="24"/>
          <w:szCs w:val="24"/>
        </w:rPr>
        <w:t>4</w:t>
      </w:r>
      <w:r w:rsidRPr="00FC3236">
        <w:rPr>
          <w:rFonts w:ascii="Verdana" w:hAnsi="Verdana" w:cstheme="minorHAnsi"/>
          <w:b/>
          <w:sz w:val="24"/>
          <w:szCs w:val="24"/>
        </w:rPr>
        <w:t>.1.</w:t>
      </w:r>
      <w:r w:rsidRPr="00FC3236">
        <w:rPr>
          <w:rFonts w:ascii="Verdana" w:hAnsi="Verdana" w:cstheme="minorHAnsi"/>
          <w:bCs/>
          <w:sz w:val="24"/>
          <w:szCs w:val="24"/>
        </w:rPr>
        <w:t xml:space="preserve"> </w:t>
      </w:r>
      <w:r w:rsidRPr="00FC3236">
        <w:rPr>
          <w:rFonts w:ascii="Verdana" w:hAnsi="Verdana" w:cs="Arial"/>
          <w:b/>
          <w:sz w:val="24"/>
          <w:szCs w:val="24"/>
        </w:rPr>
        <w:t>D</w:t>
      </w:r>
      <w:r w:rsidR="002A2C21">
        <w:rPr>
          <w:rFonts w:ascii="Verdana" w:hAnsi="Verdana" w:cs="Arial"/>
          <w:b/>
          <w:sz w:val="24"/>
          <w:szCs w:val="24"/>
        </w:rPr>
        <w:t>O</w:t>
      </w:r>
      <w:r w:rsidRPr="00FC3236">
        <w:rPr>
          <w:rFonts w:ascii="Verdana" w:hAnsi="Verdana" w:cs="Arial"/>
          <w:b/>
          <w:sz w:val="24"/>
          <w:szCs w:val="24"/>
        </w:rPr>
        <w:t xml:space="preserve"> </w:t>
      </w:r>
      <w:r w:rsidR="000D3659">
        <w:rPr>
          <w:rFonts w:ascii="Verdana" w:hAnsi="Verdana" w:cstheme="minorHAnsi"/>
          <w:b/>
          <w:bCs/>
          <w:sz w:val="24"/>
          <w:szCs w:val="24"/>
        </w:rPr>
        <w:t>LOCADOR</w:t>
      </w:r>
      <w:r w:rsidRPr="00FC3236">
        <w:rPr>
          <w:rFonts w:ascii="Verdana" w:hAnsi="Verdana" w:cs="Arial"/>
          <w:b/>
          <w:sz w:val="24"/>
          <w:szCs w:val="24"/>
        </w:rPr>
        <w:t>:</w:t>
      </w:r>
    </w:p>
    <w:p w14:paraId="6AE33309" w14:textId="77777777" w:rsidR="00FC3236" w:rsidRDefault="00FC3236" w:rsidP="00967DBE">
      <w:pPr>
        <w:pStyle w:val="TableParagraph"/>
        <w:spacing w:line="283" w:lineRule="auto"/>
        <w:ind w:right="95" w:firstLine="1134"/>
        <w:jc w:val="both"/>
        <w:rPr>
          <w:rFonts w:ascii="Verdana" w:hAnsi="Verdana" w:cstheme="minorHAnsi"/>
          <w:b/>
          <w:bCs/>
          <w:sz w:val="24"/>
          <w:szCs w:val="24"/>
        </w:rPr>
      </w:pPr>
    </w:p>
    <w:p w14:paraId="69B39959" w14:textId="59D56727" w:rsidR="00FC3236" w:rsidRPr="0085474C" w:rsidRDefault="004A607A" w:rsidP="00967DBE">
      <w:pPr>
        <w:pStyle w:val="TableParagraph"/>
        <w:spacing w:line="283" w:lineRule="auto"/>
        <w:ind w:right="95" w:firstLine="1134"/>
        <w:jc w:val="both"/>
        <w:rPr>
          <w:rFonts w:ascii="Verdana" w:hAnsi="Verdana"/>
          <w:sz w:val="24"/>
          <w:szCs w:val="24"/>
        </w:rPr>
      </w:pPr>
      <w:r w:rsidRPr="0085474C">
        <w:rPr>
          <w:rFonts w:ascii="Verdana" w:hAnsi="Verdana" w:cstheme="minorHAnsi"/>
          <w:b/>
          <w:bCs/>
          <w:sz w:val="24"/>
          <w:szCs w:val="24"/>
        </w:rPr>
        <w:t>5.</w:t>
      </w:r>
      <w:r w:rsidR="00E708B6" w:rsidRPr="0085474C">
        <w:rPr>
          <w:rFonts w:ascii="Verdana" w:hAnsi="Verdana" w:cstheme="minorHAnsi"/>
          <w:b/>
          <w:bCs/>
          <w:sz w:val="24"/>
          <w:szCs w:val="24"/>
        </w:rPr>
        <w:t>4</w:t>
      </w:r>
      <w:r w:rsidRPr="0085474C">
        <w:rPr>
          <w:rFonts w:ascii="Verdana" w:hAnsi="Verdana" w:cstheme="minorHAnsi"/>
          <w:b/>
          <w:bCs/>
          <w:sz w:val="24"/>
          <w:szCs w:val="24"/>
        </w:rPr>
        <w:t>.1.1.</w:t>
      </w:r>
      <w:r w:rsidRPr="0085474C">
        <w:rPr>
          <w:rFonts w:ascii="Verdana" w:hAnsi="Verdana" w:cstheme="minorHAnsi"/>
          <w:sz w:val="24"/>
          <w:szCs w:val="24"/>
        </w:rPr>
        <w:t xml:space="preserve"> </w:t>
      </w:r>
      <w:bookmarkStart w:id="4" w:name="_Hlk196391597"/>
      <w:r w:rsidR="00FC3236" w:rsidRPr="0085474C">
        <w:rPr>
          <w:rFonts w:ascii="Verdana" w:hAnsi="Verdana" w:cstheme="minorHAnsi"/>
          <w:sz w:val="24"/>
          <w:szCs w:val="24"/>
        </w:rPr>
        <w:t>r</w:t>
      </w:r>
      <w:r w:rsidR="00FC3236" w:rsidRPr="0085474C">
        <w:rPr>
          <w:rFonts w:ascii="Verdana" w:hAnsi="Verdana"/>
          <w:sz w:val="24"/>
          <w:szCs w:val="24"/>
        </w:rPr>
        <w:t xml:space="preserve">esponsabilizar-se pelos encargos relativos à taxas condominiais e tributárias relativas ao imóvel locado e seu uso; </w:t>
      </w:r>
    </w:p>
    <w:p w14:paraId="13822E48" w14:textId="77777777" w:rsidR="00FC3236" w:rsidRPr="0085474C" w:rsidRDefault="00FC3236" w:rsidP="00967DBE">
      <w:pPr>
        <w:pStyle w:val="TableParagraph"/>
        <w:spacing w:line="283" w:lineRule="auto"/>
        <w:ind w:right="95" w:firstLine="1134"/>
        <w:jc w:val="both"/>
        <w:rPr>
          <w:rFonts w:ascii="Verdana" w:hAnsi="Verdana" w:cstheme="minorHAnsi"/>
          <w:b/>
          <w:bCs/>
          <w:sz w:val="24"/>
          <w:szCs w:val="24"/>
        </w:rPr>
      </w:pPr>
    </w:p>
    <w:p w14:paraId="2A0EDA27" w14:textId="2AE0F776" w:rsidR="00FC3236" w:rsidRPr="00FC3236" w:rsidRDefault="00FC3236" w:rsidP="00967DBE">
      <w:pPr>
        <w:pStyle w:val="TableParagraph"/>
        <w:spacing w:line="283" w:lineRule="auto"/>
        <w:ind w:right="95" w:firstLine="1134"/>
        <w:jc w:val="both"/>
        <w:rPr>
          <w:rFonts w:ascii="Verdana" w:hAnsi="Verdana"/>
          <w:sz w:val="24"/>
          <w:szCs w:val="24"/>
        </w:rPr>
      </w:pPr>
      <w:r w:rsidRPr="0085474C">
        <w:rPr>
          <w:rFonts w:ascii="Verdana" w:hAnsi="Verdana" w:cstheme="minorHAnsi"/>
          <w:b/>
          <w:bCs/>
          <w:sz w:val="24"/>
          <w:szCs w:val="24"/>
        </w:rPr>
        <w:t>5.4.1.2.</w:t>
      </w:r>
      <w:r w:rsidRPr="0085474C">
        <w:rPr>
          <w:rFonts w:ascii="Verdana" w:hAnsi="Verdana" w:cstheme="minorHAnsi"/>
          <w:sz w:val="24"/>
          <w:szCs w:val="24"/>
        </w:rPr>
        <w:t xml:space="preserve"> </w:t>
      </w:r>
      <w:r w:rsidRPr="0085474C">
        <w:rPr>
          <w:rFonts w:ascii="Verdana" w:hAnsi="Verdana"/>
          <w:sz w:val="24"/>
          <w:szCs w:val="24"/>
        </w:rPr>
        <w:t>responsabilizar-se pelos impostos, taxas, assim como todos os encargos e tributos que incidam ou venham a incidir sobre o imóvel, conservação e outras decorrentes de lei, assim como suas respectivas majorações, abrangendo, inclusive, contribuições de melhoria;</w:t>
      </w:r>
      <w:r w:rsidRPr="00FC3236">
        <w:rPr>
          <w:rFonts w:ascii="Verdana" w:hAnsi="Verdana"/>
          <w:sz w:val="24"/>
          <w:szCs w:val="24"/>
        </w:rPr>
        <w:t xml:space="preserve"> </w:t>
      </w:r>
    </w:p>
    <w:p w14:paraId="0429BE2F" w14:textId="77777777" w:rsidR="00FC3236" w:rsidRDefault="00FC3236" w:rsidP="00967DBE">
      <w:pPr>
        <w:pStyle w:val="TableParagraph"/>
        <w:spacing w:line="283" w:lineRule="auto"/>
        <w:ind w:right="95" w:firstLine="1134"/>
        <w:jc w:val="both"/>
        <w:rPr>
          <w:rFonts w:ascii="Verdana" w:hAnsi="Verdana" w:cstheme="minorHAnsi"/>
          <w:b/>
          <w:bCs/>
          <w:sz w:val="24"/>
          <w:szCs w:val="24"/>
        </w:rPr>
      </w:pPr>
    </w:p>
    <w:p w14:paraId="16D3D673" w14:textId="1C40FCAA" w:rsidR="00FC3236" w:rsidRPr="00FC3236" w:rsidRDefault="00FC3236" w:rsidP="00967DBE">
      <w:pPr>
        <w:pStyle w:val="TableParagraph"/>
        <w:spacing w:line="283" w:lineRule="auto"/>
        <w:ind w:right="95" w:firstLine="1134"/>
        <w:jc w:val="both"/>
        <w:rPr>
          <w:rFonts w:ascii="Verdana" w:hAnsi="Verdana"/>
          <w:sz w:val="24"/>
          <w:szCs w:val="24"/>
        </w:rPr>
      </w:pPr>
      <w:r w:rsidRPr="00FC3236">
        <w:rPr>
          <w:rFonts w:ascii="Verdana" w:hAnsi="Verdana" w:cstheme="minorHAnsi"/>
          <w:b/>
          <w:bCs/>
          <w:sz w:val="24"/>
          <w:szCs w:val="24"/>
        </w:rPr>
        <w:t>5.4.1.</w:t>
      </w:r>
      <w:r>
        <w:rPr>
          <w:rFonts w:ascii="Verdana" w:hAnsi="Verdana" w:cstheme="minorHAnsi"/>
          <w:b/>
          <w:bCs/>
          <w:sz w:val="24"/>
          <w:szCs w:val="24"/>
        </w:rPr>
        <w:t>3</w:t>
      </w:r>
      <w:r w:rsidRPr="00FC3236">
        <w:rPr>
          <w:rFonts w:ascii="Verdana" w:hAnsi="Verdana" w:cstheme="minorHAnsi"/>
          <w:b/>
          <w:bCs/>
          <w:sz w:val="24"/>
          <w:szCs w:val="24"/>
        </w:rPr>
        <w:t>.</w:t>
      </w:r>
      <w:r w:rsidRPr="00FC3236">
        <w:rPr>
          <w:rFonts w:ascii="Verdana" w:hAnsi="Verdana" w:cstheme="minorHAnsi"/>
          <w:sz w:val="24"/>
          <w:szCs w:val="24"/>
        </w:rPr>
        <w:t xml:space="preserve"> </w:t>
      </w:r>
      <w:r>
        <w:rPr>
          <w:rFonts w:ascii="Verdana" w:hAnsi="Verdana"/>
          <w:b/>
          <w:bCs/>
          <w:sz w:val="24"/>
          <w:szCs w:val="24"/>
        </w:rPr>
        <w:t xml:space="preserve"> </w:t>
      </w:r>
      <w:r w:rsidRPr="00FC3236">
        <w:rPr>
          <w:rFonts w:ascii="Verdana" w:hAnsi="Verdana"/>
          <w:sz w:val="24"/>
          <w:szCs w:val="24"/>
        </w:rPr>
        <w:t xml:space="preserve">satisfazer às exigências da Administração Pública as quais der causa; </w:t>
      </w:r>
    </w:p>
    <w:p w14:paraId="364395C5" w14:textId="77777777" w:rsidR="00FC3236" w:rsidRDefault="00FC3236" w:rsidP="00967DBE">
      <w:pPr>
        <w:pStyle w:val="TableParagraph"/>
        <w:spacing w:line="283" w:lineRule="auto"/>
        <w:ind w:right="95" w:firstLine="1134"/>
        <w:jc w:val="both"/>
        <w:rPr>
          <w:rFonts w:ascii="Verdana" w:hAnsi="Verdana" w:cstheme="minorHAnsi"/>
          <w:b/>
          <w:bCs/>
          <w:sz w:val="24"/>
          <w:szCs w:val="24"/>
        </w:rPr>
      </w:pPr>
    </w:p>
    <w:p w14:paraId="57D6A9CE" w14:textId="5071BBEF" w:rsidR="00FC3236" w:rsidRPr="00FC3236" w:rsidRDefault="00FC3236" w:rsidP="00967DBE">
      <w:pPr>
        <w:pStyle w:val="TableParagraph"/>
        <w:spacing w:line="283" w:lineRule="auto"/>
        <w:ind w:right="95" w:firstLine="1134"/>
        <w:jc w:val="both"/>
        <w:rPr>
          <w:rFonts w:ascii="Verdana" w:hAnsi="Verdana"/>
          <w:sz w:val="24"/>
          <w:szCs w:val="24"/>
        </w:rPr>
      </w:pPr>
      <w:r w:rsidRPr="00FC3236">
        <w:rPr>
          <w:rFonts w:ascii="Verdana" w:hAnsi="Verdana" w:cstheme="minorHAnsi"/>
          <w:b/>
          <w:bCs/>
          <w:sz w:val="24"/>
          <w:szCs w:val="24"/>
        </w:rPr>
        <w:t>5.4.1.</w:t>
      </w:r>
      <w:r>
        <w:rPr>
          <w:rFonts w:ascii="Verdana" w:hAnsi="Verdana" w:cstheme="minorHAnsi"/>
          <w:b/>
          <w:bCs/>
          <w:sz w:val="24"/>
          <w:szCs w:val="24"/>
        </w:rPr>
        <w:t>4</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manter o imóvel sob sua propriedade, vedando-se a transferência do contrato, sublocação, cessão ou empréstimo, total ou parcial, do imóvel, sem prévio consentimento, por escrito, da Administração Pública; </w:t>
      </w:r>
    </w:p>
    <w:p w14:paraId="3239E58B" w14:textId="77777777" w:rsidR="00FC3236" w:rsidRDefault="00FC3236" w:rsidP="00967DBE">
      <w:pPr>
        <w:pStyle w:val="TableParagraph"/>
        <w:spacing w:line="283" w:lineRule="auto"/>
        <w:ind w:right="95" w:firstLine="1134"/>
        <w:jc w:val="both"/>
        <w:rPr>
          <w:rFonts w:ascii="Verdana" w:hAnsi="Verdana" w:cstheme="minorHAnsi"/>
          <w:b/>
          <w:bCs/>
          <w:sz w:val="24"/>
          <w:szCs w:val="24"/>
        </w:rPr>
      </w:pPr>
    </w:p>
    <w:p w14:paraId="613D2E3B" w14:textId="080B3D43" w:rsidR="00FC3236" w:rsidRPr="00FC3236" w:rsidRDefault="00FC3236" w:rsidP="00967DBE">
      <w:pPr>
        <w:pStyle w:val="TableParagraph"/>
        <w:spacing w:line="283" w:lineRule="auto"/>
        <w:ind w:right="95" w:firstLine="1134"/>
        <w:jc w:val="both"/>
        <w:rPr>
          <w:rFonts w:ascii="Verdana" w:hAnsi="Verdana"/>
          <w:sz w:val="24"/>
          <w:szCs w:val="24"/>
        </w:rPr>
      </w:pPr>
      <w:r w:rsidRPr="00FC3236">
        <w:rPr>
          <w:rFonts w:ascii="Verdana" w:hAnsi="Verdana" w:cstheme="minorHAnsi"/>
          <w:b/>
          <w:bCs/>
          <w:sz w:val="24"/>
          <w:szCs w:val="24"/>
        </w:rPr>
        <w:t>5.4.1.</w:t>
      </w:r>
      <w:r>
        <w:rPr>
          <w:rFonts w:ascii="Verdana" w:hAnsi="Verdana" w:cstheme="minorHAnsi"/>
          <w:b/>
          <w:bCs/>
          <w:sz w:val="24"/>
          <w:szCs w:val="24"/>
        </w:rPr>
        <w:t>5</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garantir, durante o tempo de locação, o uso pacífico do imóvel;</w:t>
      </w:r>
    </w:p>
    <w:p w14:paraId="7CF50BD4" w14:textId="77777777" w:rsidR="00FC3236" w:rsidRDefault="00FC3236" w:rsidP="00967DBE">
      <w:pPr>
        <w:pStyle w:val="TableParagraph"/>
        <w:spacing w:line="283" w:lineRule="auto"/>
        <w:ind w:right="95" w:firstLine="1134"/>
        <w:jc w:val="both"/>
        <w:rPr>
          <w:rFonts w:ascii="Verdana" w:hAnsi="Verdana"/>
          <w:b/>
          <w:bCs/>
          <w:sz w:val="24"/>
          <w:szCs w:val="24"/>
        </w:rPr>
      </w:pPr>
    </w:p>
    <w:p w14:paraId="03238AF1" w14:textId="467CC28A" w:rsidR="00FC3236" w:rsidRPr="00FC3236" w:rsidRDefault="00FC3236" w:rsidP="00967DBE">
      <w:pPr>
        <w:pStyle w:val="TableParagraph"/>
        <w:spacing w:line="276" w:lineRule="auto"/>
        <w:ind w:right="95" w:firstLine="1134"/>
        <w:jc w:val="both"/>
        <w:rPr>
          <w:rFonts w:ascii="Verdana" w:hAnsi="Verdana"/>
          <w:sz w:val="24"/>
          <w:szCs w:val="24"/>
        </w:rPr>
      </w:pPr>
      <w:r w:rsidRPr="00FC3236">
        <w:rPr>
          <w:rFonts w:ascii="Verdana" w:hAnsi="Verdana" w:cstheme="minorHAnsi"/>
          <w:b/>
          <w:bCs/>
          <w:sz w:val="24"/>
          <w:szCs w:val="24"/>
        </w:rPr>
        <w:lastRenderedPageBreak/>
        <w:t>5.4.1.</w:t>
      </w:r>
      <w:r>
        <w:rPr>
          <w:rFonts w:ascii="Verdana" w:hAnsi="Verdana" w:cstheme="minorHAnsi"/>
          <w:b/>
          <w:bCs/>
          <w:sz w:val="24"/>
          <w:szCs w:val="24"/>
        </w:rPr>
        <w:t>6</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não fazer modificações ou transformações no imóvel locado sem autorização escrita da Administração Pública; </w:t>
      </w:r>
    </w:p>
    <w:p w14:paraId="22D1D109" w14:textId="77777777" w:rsidR="00FC3236" w:rsidRDefault="00FC3236" w:rsidP="00967DBE">
      <w:pPr>
        <w:pStyle w:val="TableParagraph"/>
        <w:spacing w:line="276" w:lineRule="auto"/>
        <w:ind w:right="95" w:firstLine="1134"/>
        <w:jc w:val="both"/>
        <w:rPr>
          <w:rFonts w:ascii="Verdana" w:hAnsi="Verdana"/>
          <w:b/>
          <w:bCs/>
          <w:sz w:val="24"/>
          <w:szCs w:val="24"/>
        </w:rPr>
      </w:pPr>
    </w:p>
    <w:p w14:paraId="0595FC8C" w14:textId="45EC9C3F" w:rsidR="00FC3236" w:rsidRPr="00FC3236" w:rsidRDefault="00FC3236" w:rsidP="00967DBE">
      <w:pPr>
        <w:pStyle w:val="TableParagraph"/>
        <w:spacing w:line="276" w:lineRule="auto"/>
        <w:ind w:right="95" w:firstLine="1134"/>
        <w:jc w:val="both"/>
        <w:rPr>
          <w:rFonts w:ascii="Verdana" w:hAnsi="Verdana"/>
          <w:sz w:val="24"/>
          <w:szCs w:val="24"/>
        </w:rPr>
      </w:pPr>
      <w:r w:rsidRPr="00FC3236">
        <w:rPr>
          <w:rFonts w:ascii="Verdana" w:hAnsi="Verdana" w:cstheme="minorHAnsi"/>
          <w:b/>
          <w:bCs/>
          <w:sz w:val="24"/>
          <w:szCs w:val="24"/>
        </w:rPr>
        <w:t>5.4.1.</w:t>
      </w:r>
      <w:r>
        <w:rPr>
          <w:rFonts w:ascii="Verdana" w:hAnsi="Verdana" w:cstheme="minorHAnsi"/>
          <w:b/>
          <w:bCs/>
          <w:sz w:val="24"/>
          <w:szCs w:val="24"/>
        </w:rPr>
        <w:t>7</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 responder pelos vícios ou defeitos existentes no imóvel antes da contratação; </w:t>
      </w:r>
    </w:p>
    <w:p w14:paraId="1B775FA0" w14:textId="77777777" w:rsidR="00967DBE" w:rsidRDefault="00967DBE" w:rsidP="00967DBE">
      <w:pPr>
        <w:pStyle w:val="TableParagraph"/>
        <w:spacing w:line="276" w:lineRule="auto"/>
        <w:ind w:right="95" w:firstLine="1134"/>
        <w:jc w:val="both"/>
        <w:rPr>
          <w:rFonts w:ascii="Verdana" w:hAnsi="Verdana" w:cstheme="minorHAnsi"/>
          <w:b/>
          <w:bCs/>
          <w:sz w:val="24"/>
          <w:szCs w:val="24"/>
        </w:rPr>
      </w:pPr>
    </w:p>
    <w:p w14:paraId="660634CA" w14:textId="263A08FC" w:rsidR="00FC3236" w:rsidRPr="00FC3236" w:rsidRDefault="00FC3236" w:rsidP="00967DBE">
      <w:pPr>
        <w:pStyle w:val="TableParagraph"/>
        <w:spacing w:line="276" w:lineRule="auto"/>
        <w:ind w:right="95" w:firstLine="1134"/>
        <w:jc w:val="both"/>
        <w:rPr>
          <w:rFonts w:ascii="Verdana" w:hAnsi="Verdana"/>
          <w:sz w:val="24"/>
          <w:szCs w:val="24"/>
        </w:rPr>
      </w:pPr>
      <w:r w:rsidRPr="00FC3236">
        <w:rPr>
          <w:rFonts w:ascii="Verdana" w:hAnsi="Verdana" w:cstheme="minorHAnsi"/>
          <w:b/>
          <w:bCs/>
          <w:sz w:val="24"/>
          <w:szCs w:val="24"/>
        </w:rPr>
        <w:t>5.4.1.</w:t>
      </w:r>
      <w:r>
        <w:rPr>
          <w:rFonts w:ascii="Verdana" w:hAnsi="Verdana" w:cstheme="minorHAnsi"/>
          <w:b/>
          <w:bCs/>
          <w:sz w:val="24"/>
          <w:szCs w:val="24"/>
        </w:rPr>
        <w:t>8</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 permitir que se realizem exames/vistorias no imóvel locado quando a Administração Pública entender conveniente; </w:t>
      </w:r>
    </w:p>
    <w:p w14:paraId="5430D660" w14:textId="77777777" w:rsidR="00A36A68" w:rsidRDefault="00A36A68" w:rsidP="00967DBE">
      <w:pPr>
        <w:pStyle w:val="TableParagraph"/>
        <w:spacing w:line="276" w:lineRule="auto"/>
        <w:ind w:right="95" w:firstLine="1134"/>
        <w:jc w:val="both"/>
        <w:rPr>
          <w:rFonts w:ascii="Verdana" w:hAnsi="Verdana" w:cstheme="minorHAnsi"/>
          <w:b/>
          <w:bCs/>
          <w:sz w:val="24"/>
          <w:szCs w:val="24"/>
        </w:rPr>
      </w:pPr>
    </w:p>
    <w:p w14:paraId="1724277B" w14:textId="5EC55A94" w:rsidR="00FC3236" w:rsidRPr="00FC3236" w:rsidRDefault="00FC3236" w:rsidP="00967DBE">
      <w:pPr>
        <w:pStyle w:val="TableParagraph"/>
        <w:spacing w:line="276" w:lineRule="auto"/>
        <w:ind w:right="95" w:firstLine="1134"/>
        <w:jc w:val="both"/>
        <w:rPr>
          <w:rFonts w:ascii="Verdana" w:hAnsi="Verdana"/>
          <w:sz w:val="24"/>
          <w:szCs w:val="24"/>
        </w:rPr>
      </w:pPr>
      <w:r w:rsidRPr="00FC3236">
        <w:rPr>
          <w:rFonts w:ascii="Verdana" w:hAnsi="Verdana" w:cstheme="minorHAnsi"/>
          <w:b/>
          <w:bCs/>
          <w:sz w:val="24"/>
          <w:szCs w:val="24"/>
        </w:rPr>
        <w:t>5.4.1.</w:t>
      </w:r>
      <w:r>
        <w:rPr>
          <w:rFonts w:ascii="Verdana" w:hAnsi="Verdana" w:cstheme="minorHAnsi"/>
          <w:b/>
          <w:bCs/>
          <w:sz w:val="24"/>
          <w:szCs w:val="24"/>
        </w:rPr>
        <w:t>9</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 responder pelos danos ao patrimônio da contratante decorrentes de seus atos, bem como de vícios e defeitos anteriores à locação, como desabamentos decorrentes de vícios redibitórios, incêndios provenientes de vícios pré-existentes na instalação elétrica, dentre outros;</w:t>
      </w:r>
    </w:p>
    <w:p w14:paraId="46E2EFDA" w14:textId="77777777" w:rsidR="00FC3236" w:rsidRDefault="00FC3236" w:rsidP="00967DBE">
      <w:pPr>
        <w:pStyle w:val="TableParagraph"/>
        <w:spacing w:line="276" w:lineRule="auto"/>
        <w:ind w:right="95" w:firstLine="1134"/>
        <w:jc w:val="both"/>
        <w:rPr>
          <w:rFonts w:ascii="Verdana" w:hAnsi="Verdana"/>
          <w:b/>
          <w:bCs/>
          <w:sz w:val="24"/>
          <w:szCs w:val="24"/>
        </w:rPr>
      </w:pPr>
    </w:p>
    <w:p w14:paraId="610B58C6" w14:textId="18004625" w:rsidR="00FC3236" w:rsidRPr="00FC3236" w:rsidRDefault="00FC3236" w:rsidP="00967DBE">
      <w:pPr>
        <w:pStyle w:val="TableParagraph"/>
        <w:spacing w:line="276" w:lineRule="auto"/>
        <w:ind w:right="95" w:firstLine="1134"/>
        <w:jc w:val="both"/>
        <w:rPr>
          <w:rFonts w:ascii="Verdana" w:hAnsi="Verdana"/>
          <w:sz w:val="24"/>
          <w:szCs w:val="24"/>
        </w:rPr>
      </w:pPr>
      <w:r w:rsidRPr="00FC3236">
        <w:rPr>
          <w:rFonts w:ascii="Verdana" w:hAnsi="Verdana" w:cstheme="minorHAnsi"/>
          <w:b/>
          <w:bCs/>
          <w:sz w:val="24"/>
          <w:szCs w:val="24"/>
        </w:rPr>
        <w:t>5.4.1.1</w:t>
      </w:r>
      <w:r>
        <w:rPr>
          <w:rFonts w:ascii="Verdana" w:hAnsi="Verdana" w:cstheme="minorHAnsi"/>
          <w:b/>
          <w:bCs/>
          <w:sz w:val="24"/>
          <w:szCs w:val="24"/>
        </w:rPr>
        <w:t>0</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 responsabilizar-se pelos débitos, de qualquer natureza, anteriores à locação; </w:t>
      </w:r>
    </w:p>
    <w:p w14:paraId="6F00017A" w14:textId="77777777" w:rsidR="00FC3236" w:rsidRDefault="00FC3236" w:rsidP="00967DBE">
      <w:pPr>
        <w:pStyle w:val="TableParagraph"/>
        <w:spacing w:line="276" w:lineRule="auto"/>
        <w:ind w:right="95" w:firstLine="1134"/>
        <w:jc w:val="both"/>
        <w:rPr>
          <w:rFonts w:ascii="Verdana" w:hAnsi="Verdana"/>
          <w:b/>
          <w:bCs/>
          <w:sz w:val="24"/>
          <w:szCs w:val="24"/>
        </w:rPr>
      </w:pPr>
    </w:p>
    <w:p w14:paraId="0B597B86" w14:textId="4F7F4E7F" w:rsidR="00FC3236" w:rsidRPr="00FC3236" w:rsidRDefault="00FC3236" w:rsidP="00967DBE">
      <w:pPr>
        <w:pStyle w:val="TableParagraph"/>
        <w:spacing w:line="276" w:lineRule="auto"/>
        <w:ind w:right="95" w:firstLine="1134"/>
        <w:jc w:val="both"/>
        <w:rPr>
          <w:rFonts w:ascii="Verdana" w:hAnsi="Verdana"/>
          <w:sz w:val="24"/>
          <w:szCs w:val="24"/>
        </w:rPr>
      </w:pPr>
      <w:r w:rsidRPr="00FC3236">
        <w:rPr>
          <w:rFonts w:ascii="Verdana" w:hAnsi="Verdana" w:cstheme="minorHAnsi"/>
          <w:b/>
          <w:bCs/>
          <w:sz w:val="24"/>
          <w:szCs w:val="24"/>
        </w:rPr>
        <w:t>5.4.1.1</w:t>
      </w:r>
      <w:r>
        <w:rPr>
          <w:rFonts w:ascii="Verdana" w:hAnsi="Verdana" w:cstheme="minorHAnsi"/>
          <w:b/>
          <w:bCs/>
          <w:sz w:val="24"/>
          <w:szCs w:val="24"/>
        </w:rPr>
        <w:t>1</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 fornecer à contratante recibo discriminando as importâncias pagas; </w:t>
      </w:r>
    </w:p>
    <w:p w14:paraId="4DED5E81" w14:textId="77777777" w:rsidR="00FC3236" w:rsidRDefault="00FC3236" w:rsidP="00967DBE">
      <w:pPr>
        <w:pStyle w:val="TableParagraph"/>
        <w:spacing w:line="276" w:lineRule="auto"/>
        <w:ind w:right="95" w:firstLine="1134"/>
        <w:jc w:val="both"/>
        <w:rPr>
          <w:rFonts w:ascii="Verdana" w:hAnsi="Verdana"/>
          <w:b/>
          <w:bCs/>
          <w:sz w:val="24"/>
          <w:szCs w:val="24"/>
        </w:rPr>
      </w:pPr>
    </w:p>
    <w:p w14:paraId="13AD54D5" w14:textId="1C01AC88" w:rsidR="00FC3236" w:rsidRPr="00FC3236" w:rsidRDefault="00FC3236" w:rsidP="00967DBE">
      <w:pPr>
        <w:pStyle w:val="TableParagraph"/>
        <w:spacing w:line="276" w:lineRule="auto"/>
        <w:ind w:right="95" w:firstLine="1134"/>
        <w:jc w:val="both"/>
        <w:rPr>
          <w:rFonts w:ascii="Verdana" w:hAnsi="Verdana"/>
          <w:sz w:val="24"/>
          <w:szCs w:val="24"/>
        </w:rPr>
      </w:pPr>
      <w:r w:rsidRPr="00FC3236">
        <w:rPr>
          <w:rFonts w:ascii="Verdana" w:hAnsi="Verdana" w:cstheme="minorHAnsi"/>
          <w:b/>
          <w:bCs/>
          <w:sz w:val="24"/>
          <w:szCs w:val="24"/>
        </w:rPr>
        <w:t>5.4.1.1</w:t>
      </w:r>
      <w:r>
        <w:rPr>
          <w:rFonts w:ascii="Verdana" w:hAnsi="Verdana" w:cstheme="minorHAnsi"/>
          <w:b/>
          <w:bCs/>
          <w:sz w:val="24"/>
          <w:szCs w:val="24"/>
        </w:rPr>
        <w:t>2</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 entregar, em perfeito estado de funcionamentos, os sistemas, se existentes, tal como: ar-condicionado, combate a incêndio, hidráulico, elétrico, dentre</w:t>
      </w:r>
      <w:r w:rsidR="00967DBE">
        <w:rPr>
          <w:rFonts w:ascii="Verdana" w:hAnsi="Verdana"/>
          <w:sz w:val="24"/>
          <w:szCs w:val="24"/>
        </w:rPr>
        <w:t xml:space="preserve"> </w:t>
      </w:r>
      <w:r w:rsidRPr="00FC3236">
        <w:rPr>
          <w:rFonts w:ascii="Verdana" w:hAnsi="Verdana"/>
          <w:sz w:val="24"/>
          <w:szCs w:val="24"/>
        </w:rPr>
        <w:t xml:space="preserve">outros; </w:t>
      </w:r>
    </w:p>
    <w:p w14:paraId="37D9969E" w14:textId="77777777" w:rsidR="00FC3236" w:rsidRDefault="00FC3236" w:rsidP="00967DBE">
      <w:pPr>
        <w:pStyle w:val="TableParagraph"/>
        <w:spacing w:line="276" w:lineRule="auto"/>
        <w:ind w:right="95" w:firstLine="1134"/>
        <w:jc w:val="both"/>
        <w:rPr>
          <w:rFonts w:ascii="Verdana" w:hAnsi="Verdana"/>
          <w:b/>
          <w:bCs/>
          <w:sz w:val="24"/>
          <w:szCs w:val="24"/>
        </w:rPr>
      </w:pPr>
    </w:p>
    <w:p w14:paraId="7B9C325D" w14:textId="3295F465" w:rsidR="00FC3236" w:rsidRPr="00FC3236" w:rsidRDefault="00FC3236" w:rsidP="00967DBE">
      <w:pPr>
        <w:pStyle w:val="TableParagraph"/>
        <w:spacing w:line="276" w:lineRule="auto"/>
        <w:ind w:right="95" w:firstLine="1134"/>
        <w:jc w:val="both"/>
        <w:rPr>
          <w:rFonts w:ascii="Verdana" w:hAnsi="Verdana"/>
          <w:sz w:val="24"/>
          <w:szCs w:val="24"/>
        </w:rPr>
      </w:pPr>
      <w:r w:rsidRPr="00FC3236">
        <w:rPr>
          <w:rFonts w:ascii="Verdana" w:hAnsi="Verdana" w:cstheme="minorHAnsi"/>
          <w:b/>
          <w:bCs/>
          <w:sz w:val="24"/>
          <w:szCs w:val="24"/>
        </w:rPr>
        <w:t>5.4.1.1</w:t>
      </w:r>
      <w:r>
        <w:rPr>
          <w:rFonts w:ascii="Verdana" w:hAnsi="Verdana" w:cstheme="minorHAnsi"/>
          <w:b/>
          <w:bCs/>
          <w:sz w:val="24"/>
          <w:szCs w:val="24"/>
        </w:rPr>
        <w:t>3</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 manter, durante a vigência do contrato, todas as condições de habilitação e qualificação exigidas para a contratação; </w:t>
      </w:r>
    </w:p>
    <w:p w14:paraId="1485F3BA" w14:textId="77777777" w:rsidR="00FC3236" w:rsidRDefault="00FC3236" w:rsidP="00967DBE">
      <w:pPr>
        <w:spacing w:line="276" w:lineRule="auto"/>
        <w:ind w:firstLine="1134"/>
        <w:jc w:val="both"/>
        <w:rPr>
          <w:rFonts w:ascii="Verdana" w:hAnsi="Verdana"/>
          <w:b/>
          <w:bCs/>
          <w:sz w:val="24"/>
          <w:szCs w:val="24"/>
        </w:rPr>
      </w:pPr>
    </w:p>
    <w:p w14:paraId="26B1723F" w14:textId="77777777" w:rsidR="00FC3236" w:rsidRDefault="00FC3236" w:rsidP="00967DBE">
      <w:pPr>
        <w:spacing w:line="276" w:lineRule="auto"/>
        <w:ind w:firstLine="1134"/>
        <w:jc w:val="both"/>
        <w:rPr>
          <w:rFonts w:ascii="Verdana" w:hAnsi="Verdana"/>
          <w:sz w:val="24"/>
          <w:szCs w:val="24"/>
        </w:rPr>
      </w:pPr>
      <w:r w:rsidRPr="00FC3236">
        <w:rPr>
          <w:rFonts w:ascii="Verdana" w:hAnsi="Verdana" w:cstheme="minorHAnsi"/>
          <w:b/>
          <w:bCs/>
          <w:sz w:val="24"/>
          <w:szCs w:val="24"/>
        </w:rPr>
        <w:t>5.4.1.1</w:t>
      </w:r>
      <w:r>
        <w:rPr>
          <w:rFonts w:ascii="Verdana" w:hAnsi="Verdana" w:cstheme="minorHAnsi"/>
          <w:b/>
          <w:bCs/>
          <w:sz w:val="24"/>
          <w:szCs w:val="24"/>
        </w:rPr>
        <w:t>4</w:t>
      </w:r>
      <w:r w:rsidRPr="00FC3236">
        <w:rPr>
          <w:rFonts w:ascii="Verdana" w:hAnsi="Verdana" w:cstheme="minorHAnsi"/>
          <w:b/>
          <w:bCs/>
          <w:sz w:val="24"/>
          <w:szCs w:val="24"/>
        </w:rPr>
        <w:t>.</w:t>
      </w:r>
      <w:r w:rsidRPr="00FC3236">
        <w:rPr>
          <w:rFonts w:ascii="Verdana" w:hAnsi="Verdana" w:cstheme="minorHAnsi"/>
          <w:sz w:val="24"/>
          <w:szCs w:val="24"/>
        </w:rPr>
        <w:t xml:space="preserve"> </w:t>
      </w:r>
      <w:r w:rsidRPr="00FC3236">
        <w:rPr>
          <w:rFonts w:ascii="Verdana" w:hAnsi="Verdana"/>
          <w:sz w:val="24"/>
          <w:szCs w:val="24"/>
        </w:rPr>
        <w:t xml:space="preserve"> notificar a contratante, com antecedência mínima de 90 (noventa) dias do término da vigência do contrato, quando não houver interesse em prorrogar a locação.</w:t>
      </w:r>
    </w:p>
    <w:bookmarkEnd w:id="4"/>
    <w:p w14:paraId="6A07C119" w14:textId="77777777" w:rsidR="00BF0309" w:rsidRDefault="00BF0309" w:rsidP="00967DBE">
      <w:pPr>
        <w:spacing w:line="276" w:lineRule="auto"/>
        <w:rPr>
          <w:rFonts w:ascii="Verdana" w:hAnsi="Verdana" w:cstheme="minorHAnsi"/>
          <w:b/>
          <w:bCs/>
          <w:sz w:val="24"/>
          <w:szCs w:val="24"/>
        </w:rPr>
      </w:pPr>
    </w:p>
    <w:p w14:paraId="61AC8BD3" w14:textId="1C261F39" w:rsidR="00F02BBD" w:rsidRPr="00FC3236" w:rsidRDefault="00F02BBD" w:rsidP="00967DBE">
      <w:pPr>
        <w:spacing w:line="276" w:lineRule="auto"/>
        <w:rPr>
          <w:rFonts w:ascii="Verdana" w:hAnsi="Verdana" w:cstheme="minorHAnsi"/>
          <w:b/>
          <w:bCs/>
          <w:sz w:val="24"/>
          <w:szCs w:val="24"/>
        </w:rPr>
      </w:pPr>
      <w:r w:rsidRPr="00FC3236">
        <w:rPr>
          <w:rFonts w:ascii="Verdana" w:hAnsi="Verdana" w:cstheme="minorHAnsi"/>
          <w:b/>
          <w:bCs/>
          <w:sz w:val="24"/>
          <w:szCs w:val="24"/>
        </w:rPr>
        <w:t>5.</w:t>
      </w:r>
      <w:r w:rsidR="00E708B6" w:rsidRPr="00FC3236">
        <w:rPr>
          <w:rFonts w:ascii="Verdana" w:hAnsi="Verdana" w:cstheme="minorHAnsi"/>
          <w:b/>
          <w:bCs/>
          <w:sz w:val="24"/>
          <w:szCs w:val="24"/>
        </w:rPr>
        <w:t>4</w:t>
      </w:r>
      <w:r w:rsidRPr="00FC3236">
        <w:rPr>
          <w:rFonts w:ascii="Verdana" w:hAnsi="Verdana" w:cstheme="minorHAnsi"/>
          <w:b/>
          <w:bCs/>
          <w:sz w:val="24"/>
          <w:szCs w:val="24"/>
        </w:rPr>
        <w:t>.2. DO</w:t>
      </w:r>
      <w:r w:rsidR="000D3659">
        <w:rPr>
          <w:rFonts w:ascii="Verdana" w:hAnsi="Verdana" w:cstheme="minorHAnsi"/>
          <w:b/>
          <w:bCs/>
          <w:sz w:val="24"/>
          <w:szCs w:val="24"/>
        </w:rPr>
        <w:t xml:space="preserve"> </w:t>
      </w:r>
      <w:r w:rsidR="000D3659">
        <w:rPr>
          <w:rFonts w:ascii="Verdana" w:hAnsi="Verdana" w:cs="Arial"/>
          <w:b/>
          <w:sz w:val="24"/>
          <w:szCs w:val="24"/>
        </w:rPr>
        <w:t>LOCATARIO</w:t>
      </w:r>
      <w:r w:rsidRPr="00FC3236">
        <w:rPr>
          <w:rFonts w:ascii="Verdana" w:hAnsi="Verdana" w:cstheme="minorHAnsi"/>
          <w:b/>
          <w:bCs/>
          <w:sz w:val="24"/>
          <w:szCs w:val="24"/>
        </w:rPr>
        <w:t>:</w:t>
      </w:r>
    </w:p>
    <w:p w14:paraId="37CD4F88" w14:textId="020AD794" w:rsidR="00FC3236" w:rsidRPr="00FC3236" w:rsidRDefault="00F02BBD" w:rsidP="00967DBE">
      <w:pPr>
        <w:pStyle w:val="TableParagraph"/>
        <w:spacing w:line="276" w:lineRule="auto"/>
        <w:ind w:right="95" w:firstLine="1134"/>
        <w:jc w:val="both"/>
        <w:rPr>
          <w:rFonts w:ascii="Verdana" w:hAnsi="Verdana"/>
          <w:color w:val="000000" w:themeColor="text1"/>
          <w:sz w:val="24"/>
          <w:szCs w:val="24"/>
        </w:rPr>
      </w:pPr>
      <w:r w:rsidRPr="00FC3236">
        <w:rPr>
          <w:rFonts w:ascii="Verdana" w:hAnsi="Verdana" w:cs="Arial"/>
          <w:b/>
          <w:color w:val="000000" w:themeColor="text1"/>
          <w:sz w:val="24"/>
          <w:szCs w:val="24"/>
        </w:rPr>
        <w:t>5.</w:t>
      </w:r>
      <w:r w:rsidR="00E708B6" w:rsidRPr="00FC3236">
        <w:rPr>
          <w:rFonts w:ascii="Verdana" w:hAnsi="Verdana" w:cs="Arial"/>
          <w:b/>
          <w:color w:val="000000" w:themeColor="text1"/>
          <w:sz w:val="24"/>
          <w:szCs w:val="24"/>
        </w:rPr>
        <w:t>4</w:t>
      </w:r>
      <w:r w:rsidRPr="00FC3236">
        <w:rPr>
          <w:rFonts w:ascii="Verdana" w:hAnsi="Verdana" w:cs="Arial"/>
          <w:b/>
          <w:color w:val="000000" w:themeColor="text1"/>
          <w:sz w:val="24"/>
          <w:szCs w:val="24"/>
        </w:rPr>
        <w:t xml:space="preserve">.2.1. </w:t>
      </w:r>
      <w:r w:rsidR="00FC3236" w:rsidRPr="00FC3236">
        <w:rPr>
          <w:rFonts w:ascii="Verdana" w:hAnsi="Verdana"/>
          <w:color w:val="000000" w:themeColor="text1"/>
          <w:sz w:val="24"/>
          <w:szCs w:val="24"/>
        </w:rPr>
        <w:t xml:space="preserve">pagar o valor a título de aluguel, mensalmente, até o </w:t>
      </w:r>
      <w:r w:rsidR="00967DBE">
        <w:rPr>
          <w:rFonts w:ascii="Verdana" w:hAnsi="Verdana"/>
          <w:color w:val="000000" w:themeColor="text1"/>
          <w:sz w:val="24"/>
          <w:szCs w:val="24"/>
        </w:rPr>
        <w:t xml:space="preserve">dia </w:t>
      </w:r>
      <w:r w:rsidR="00FC3236" w:rsidRPr="00FC3236">
        <w:rPr>
          <w:rFonts w:ascii="Verdana" w:hAnsi="Verdana"/>
          <w:color w:val="000000" w:themeColor="text1"/>
          <w:sz w:val="24"/>
          <w:szCs w:val="24"/>
        </w:rPr>
        <w:t>1</w:t>
      </w:r>
      <w:r w:rsidR="00967DBE">
        <w:rPr>
          <w:rFonts w:ascii="Verdana" w:hAnsi="Verdana"/>
          <w:color w:val="000000" w:themeColor="text1"/>
          <w:sz w:val="24"/>
          <w:szCs w:val="24"/>
        </w:rPr>
        <w:t>5</w:t>
      </w:r>
      <w:r w:rsidR="00FC3236" w:rsidRPr="00FC3236">
        <w:rPr>
          <w:rFonts w:ascii="Verdana" w:hAnsi="Verdana"/>
          <w:color w:val="000000" w:themeColor="text1"/>
          <w:sz w:val="24"/>
          <w:szCs w:val="24"/>
        </w:rPr>
        <w:t xml:space="preserve"> (</w:t>
      </w:r>
      <w:r w:rsidR="00967DBE">
        <w:rPr>
          <w:rFonts w:ascii="Verdana" w:hAnsi="Verdana"/>
          <w:color w:val="000000" w:themeColor="text1"/>
          <w:sz w:val="24"/>
          <w:szCs w:val="24"/>
        </w:rPr>
        <w:t>quinze</w:t>
      </w:r>
      <w:r w:rsidR="00FC3236" w:rsidRPr="00FC3236">
        <w:rPr>
          <w:rFonts w:ascii="Verdana" w:hAnsi="Verdana"/>
          <w:color w:val="000000" w:themeColor="text1"/>
          <w:sz w:val="24"/>
          <w:szCs w:val="24"/>
        </w:rPr>
        <w:t xml:space="preserve">) </w:t>
      </w:r>
      <w:r w:rsidR="00967DBE">
        <w:rPr>
          <w:rFonts w:ascii="Verdana" w:hAnsi="Verdana"/>
          <w:color w:val="000000" w:themeColor="text1"/>
          <w:sz w:val="24"/>
          <w:szCs w:val="24"/>
        </w:rPr>
        <w:t>de cada</w:t>
      </w:r>
      <w:r w:rsidR="00FC3236" w:rsidRPr="00FC3236">
        <w:rPr>
          <w:rFonts w:ascii="Verdana" w:hAnsi="Verdana"/>
          <w:color w:val="000000" w:themeColor="text1"/>
          <w:sz w:val="24"/>
          <w:szCs w:val="24"/>
        </w:rPr>
        <w:t xml:space="preserve"> mês, assim como a taxa relativa à energia elétrica atinente ao uso do imóvel; </w:t>
      </w:r>
    </w:p>
    <w:p w14:paraId="2C29C96B" w14:textId="77777777" w:rsidR="00FC3236" w:rsidRDefault="00FC3236" w:rsidP="00967DBE">
      <w:pPr>
        <w:pStyle w:val="TableParagraph"/>
        <w:spacing w:line="276" w:lineRule="auto"/>
        <w:ind w:right="95" w:firstLine="1134"/>
        <w:jc w:val="both"/>
        <w:rPr>
          <w:rFonts w:ascii="Verdana" w:hAnsi="Verdana"/>
          <w:b/>
          <w:bCs/>
          <w:color w:val="000000" w:themeColor="text1"/>
          <w:sz w:val="24"/>
          <w:szCs w:val="24"/>
        </w:rPr>
      </w:pPr>
    </w:p>
    <w:p w14:paraId="5A70F74F" w14:textId="46DB73B5" w:rsidR="00FC3236" w:rsidRPr="00FC3236" w:rsidRDefault="00FC3236" w:rsidP="00967DBE">
      <w:pPr>
        <w:pStyle w:val="TableParagraph"/>
        <w:spacing w:line="276" w:lineRule="auto"/>
        <w:ind w:right="95" w:firstLine="1134"/>
        <w:jc w:val="both"/>
        <w:rPr>
          <w:rFonts w:ascii="Verdana" w:hAnsi="Verdana"/>
          <w:color w:val="000000" w:themeColor="text1"/>
          <w:sz w:val="24"/>
          <w:szCs w:val="24"/>
        </w:rPr>
      </w:pPr>
      <w:r w:rsidRPr="00FC3236">
        <w:rPr>
          <w:rFonts w:ascii="Verdana" w:hAnsi="Verdana" w:cs="Arial"/>
          <w:b/>
          <w:color w:val="000000" w:themeColor="text1"/>
          <w:sz w:val="24"/>
          <w:szCs w:val="24"/>
        </w:rPr>
        <w:t>5.4.2.</w:t>
      </w:r>
      <w:r>
        <w:rPr>
          <w:rFonts w:ascii="Verdana" w:hAnsi="Verdana" w:cs="Arial"/>
          <w:b/>
          <w:color w:val="000000" w:themeColor="text1"/>
          <w:sz w:val="24"/>
          <w:szCs w:val="24"/>
        </w:rPr>
        <w:t>2</w:t>
      </w:r>
      <w:r w:rsidRPr="00FC3236">
        <w:rPr>
          <w:rFonts w:ascii="Verdana" w:hAnsi="Verdana" w:cs="Arial"/>
          <w:b/>
          <w:color w:val="000000" w:themeColor="text1"/>
          <w:sz w:val="24"/>
          <w:szCs w:val="24"/>
        </w:rPr>
        <w:t xml:space="preserve">. </w:t>
      </w:r>
      <w:r w:rsidRPr="00FC3236">
        <w:rPr>
          <w:rFonts w:ascii="Verdana" w:hAnsi="Verdana"/>
          <w:color w:val="000000" w:themeColor="text1"/>
          <w:sz w:val="24"/>
          <w:szCs w:val="24"/>
        </w:rPr>
        <w:t xml:space="preserve"> manter o imóvel em boas condições de higiene e limpeza, para assim restituí-lo, se for necessário, quando findo ou rescindido o contrato, salvo os desgastes e deteriorações decorrentes do uso normal; </w:t>
      </w:r>
    </w:p>
    <w:p w14:paraId="3ACC88E9" w14:textId="6A586F10" w:rsidR="00FC3236" w:rsidRPr="00FC3236" w:rsidRDefault="00FC3236" w:rsidP="00967DBE">
      <w:pPr>
        <w:pStyle w:val="TableParagraph"/>
        <w:spacing w:line="264" w:lineRule="auto"/>
        <w:ind w:right="95" w:firstLine="1134"/>
        <w:jc w:val="both"/>
        <w:rPr>
          <w:rFonts w:ascii="Verdana" w:hAnsi="Verdana"/>
          <w:color w:val="000000" w:themeColor="text1"/>
          <w:sz w:val="24"/>
          <w:szCs w:val="24"/>
        </w:rPr>
      </w:pPr>
      <w:r w:rsidRPr="00FC3236">
        <w:rPr>
          <w:rFonts w:ascii="Verdana" w:hAnsi="Verdana" w:cs="Arial"/>
          <w:b/>
          <w:color w:val="000000" w:themeColor="text1"/>
          <w:sz w:val="24"/>
          <w:szCs w:val="24"/>
        </w:rPr>
        <w:lastRenderedPageBreak/>
        <w:t>5.4.2.</w:t>
      </w:r>
      <w:r>
        <w:rPr>
          <w:rFonts w:ascii="Verdana" w:hAnsi="Verdana" w:cs="Arial"/>
          <w:b/>
          <w:color w:val="000000" w:themeColor="text1"/>
          <w:sz w:val="24"/>
          <w:szCs w:val="24"/>
        </w:rPr>
        <w:t>3</w:t>
      </w:r>
      <w:r w:rsidRPr="00FC3236">
        <w:rPr>
          <w:rFonts w:ascii="Verdana" w:hAnsi="Verdana" w:cs="Arial"/>
          <w:b/>
          <w:color w:val="000000" w:themeColor="text1"/>
          <w:sz w:val="24"/>
          <w:szCs w:val="24"/>
        </w:rPr>
        <w:t xml:space="preserve">. </w:t>
      </w:r>
      <w:r w:rsidRPr="00FC3236">
        <w:rPr>
          <w:rFonts w:ascii="Verdana" w:hAnsi="Verdana"/>
          <w:color w:val="000000" w:themeColor="text1"/>
          <w:sz w:val="24"/>
          <w:szCs w:val="24"/>
        </w:rPr>
        <w:t xml:space="preserve"> utilizar do imóvel para o uso convencionado, compatível com a natureza deste e com o fim a que se destina; </w:t>
      </w:r>
    </w:p>
    <w:p w14:paraId="104F5695" w14:textId="77777777" w:rsidR="00FC3236" w:rsidRDefault="00FC3236" w:rsidP="00967DBE">
      <w:pPr>
        <w:pStyle w:val="TableParagraph"/>
        <w:spacing w:line="264" w:lineRule="auto"/>
        <w:ind w:right="95" w:firstLine="1134"/>
        <w:jc w:val="both"/>
        <w:rPr>
          <w:rFonts w:ascii="Verdana" w:hAnsi="Verdana"/>
          <w:b/>
          <w:bCs/>
          <w:color w:val="000000" w:themeColor="text1"/>
          <w:sz w:val="24"/>
          <w:szCs w:val="24"/>
        </w:rPr>
      </w:pPr>
    </w:p>
    <w:p w14:paraId="53AD2C1C" w14:textId="60A4E2A0" w:rsidR="00FC3236" w:rsidRPr="00FC3236" w:rsidRDefault="00FC3236" w:rsidP="00967DBE">
      <w:pPr>
        <w:pStyle w:val="TableParagraph"/>
        <w:spacing w:line="264" w:lineRule="auto"/>
        <w:ind w:right="95" w:firstLine="1134"/>
        <w:jc w:val="both"/>
        <w:rPr>
          <w:rFonts w:ascii="Verdana" w:hAnsi="Verdana"/>
          <w:color w:val="000000" w:themeColor="text1"/>
          <w:sz w:val="24"/>
          <w:szCs w:val="24"/>
        </w:rPr>
      </w:pPr>
      <w:r w:rsidRPr="00FC3236">
        <w:rPr>
          <w:rFonts w:ascii="Verdana" w:hAnsi="Verdana" w:cs="Arial"/>
          <w:b/>
          <w:color w:val="000000" w:themeColor="text1"/>
          <w:sz w:val="24"/>
          <w:szCs w:val="24"/>
        </w:rPr>
        <w:t>5.4.2.</w:t>
      </w:r>
      <w:r>
        <w:rPr>
          <w:rFonts w:ascii="Verdana" w:hAnsi="Verdana" w:cs="Arial"/>
          <w:b/>
          <w:color w:val="000000" w:themeColor="text1"/>
          <w:sz w:val="24"/>
          <w:szCs w:val="24"/>
        </w:rPr>
        <w:t>4</w:t>
      </w:r>
      <w:r w:rsidRPr="00FC3236">
        <w:rPr>
          <w:rFonts w:ascii="Verdana" w:hAnsi="Verdana" w:cs="Arial"/>
          <w:b/>
          <w:color w:val="000000" w:themeColor="text1"/>
          <w:sz w:val="24"/>
          <w:szCs w:val="24"/>
        </w:rPr>
        <w:t xml:space="preserve">. </w:t>
      </w:r>
      <w:r w:rsidRPr="00FC3236">
        <w:rPr>
          <w:rFonts w:ascii="Verdana" w:hAnsi="Verdana"/>
          <w:color w:val="000000" w:themeColor="text1"/>
          <w:sz w:val="24"/>
          <w:szCs w:val="24"/>
        </w:rPr>
        <w:t xml:space="preserve">comunicar </w:t>
      </w:r>
      <w:r w:rsidR="00967DBE">
        <w:rPr>
          <w:rFonts w:ascii="Verdana" w:hAnsi="Verdana"/>
          <w:color w:val="000000" w:themeColor="text1"/>
          <w:sz w:val="24"/>
          <w:szCs w:val="24"/>
        </w:rPr>
        <w:t>ao</w:t>
      </w:r>
      <w:r w:rsidRPr="00FC3236">
        <w:rPr>
          <w:rFonts w:ascii="Verdana" w:hAnsi="Verdana"/>
          <w:color w:val="000000" w:themeColor="text1"/>
          <w:sz w:val="24"/>
          <w:szCs w:val="24"/>
        </w:rPr>
        <w:t xml:space="preserve"> </w:t>
      </w:r>
      <w:r w:rsidR="00967DBE">
        <w:rPr>
          <w:rFonts w:ascii="Verdana" w:hAnsi="Verdana"/>
          <w:color w:val="000000" w:themeColor="text1"/>
          <w:sz w:val="24"/>
          <w:szCs w:val="24"/>
        </w:rPr>
        <w:t>LOCADOR</w:t>
      </w:r>
      <w:r w:rsidRPr="00FC3236">
        <w:rPr>
          <w:rFonts w:ascii="Verdana" w:hAnsi="Verdana"/>
          <w:color w:val="000000" w:themeColor="text1"/>
          <w:sz w:val="24"/>
          <w:szCs w:val="24"/>
        </w:rPr>
        <w:t xml:space="preserve"> qualquer dano ou defeito cuja reparação a este incumba, bem como eventuais turbações ou esbulhos de terceiros; </w:t>
      </w:r>
    </w:p>
    <w:p w14:paraId="355C9539" w14:textId="77777777" w:rsidR="00FC3236" w:rsidRDefault="00FC3236" w:rsidP="00967DBE">
      <w:pPr>
        <w:pStyle w:val="TableParagraph"/>
        <w:spacing w:line="264" w:lineRule="auto"/>
        <w:ind w:right="95" w:firstLine="1134"/>
        <w:jc w:val="both"/>
        <w:rPr>
          <w:rFonts w:ascii="Verdana" w:hAnsi="Verdana"/>
          <w:b/>
          <w:bCs/>
          <w:color w:val="000000" w:themeColor="text1"/>
          <w:sz w:val="24"/>
          <w:szCs w:val="24"/>
        </w:rPr>
      </w:pPr>
    </w:p>
    <w:p w14:paraId="3582035E" w14:textId="165D2915" w:rsidR="00FC3236" w:rsidRPr="00FC3236" w:rsidRDefault="00FC3236" w:rsidP="00967DBE">
      <w:pPr>
        <w:pStyle w:val="TableParagraph"/>
        <w:spacing w:line="264" w:lineRule="auto"/>
        <w:ind w:right="95" w:firstLine="1134"/>
        <w:jc w:val="both"/>
        <w:rPr>
          <w:rFonts w:ascii="Verdana" w:hAnsi="Verdana"/>
          <w:color w:val="000000" w:themeColor="text1"/>
          <w:sz w:val="24"/>
          <w:szCs w:val="24"/>
        </w:rPr>
      </w:pPr>
      <w:r w:rsidRPr="00FC3236">
        <w:rPr>
          <w:rFonts w:ascii="Verdana" w:hAnsi="Verdana" w:cs="Arial"/>
          <w:b/>
          <w:color w:val="000000" w:themeColor="text1"/>
          <w:sz w:val="24"/>
          <w:szCs w:val="24"/>
        </w:rPr>
        <w:t>5.4.2.</w:t>
      </w:r>
      <w:r>
        <w:rPr>
          <w:rFonts w:ascii="Verdana" w:hAnsi="Verdana" w:cs="Arial"/>
          <w:b/>
          <w:color w:val="000000" w:themeColor="text1"/>
          <w:sz w:val="24"/>
          <w:szCs w:val="24"/>
        </w:rPr>
        <w:t>5</w:t>
      </w:r>
      <w:r w:rsidRPr="00FC3236">
        <w:rPr>
          <w:rFonts w:ascii="Verdana" w:hAnsi="Verdana" w:cs="Arial"/>
          <w:b/>
          <w:color w:val="000000" w:themeColor="text1"/>
          <w:sz w:val="24"/>
          <w:szCs w:val="24"/>
        </w:rPr>
        <w:t xml:space="preserve">. </w:t>
      </w:r>
      <w:r w:rsidRPr="00FC3236">
        <w:rPr>
          <w:rFonts w:ascii="Verdana" w:hAnsi="Verdana"/>
          <w:color w:val="000000" w:themeColor="text1"/>
          <w:sz w:val="24"/>
          <w:szCs w:val="24"/>
        </w:rPr>
        <w:t>permitir e facilitar a realização de reparos a cargo d</w:t>
      </w:r>
      <w:r w:rsidR="00967DBE">
        <w:rPr>
          <w:rFonts w:ascii="Verdana" w:hAnsi="Verdana"/>
          <w:color w:val="000000" w:themeColor="text1"/>
          <w:sz w:val="24"/>
          <w:szCs w:val="24"/>
        </w:rPr>
        <w:t>o</w:t>
      </w:r>
      <w:r w:rsidRPr="00FC3236">
        <w:rPr>
          <w:rFonts w:ascii="Verdana" w:hAnsi="Verdana"/>
          <w:color w:val="000000" w:themeColor="text1"/>
          <w:sz w:val="24"/>
          <w:szCs w:val="24"/>
        </w:rPr>
        <w:t xml:space="preserve"> </w:t>
      </w:r>
      <w:r w:rsidR="00967DBE">
        <w:rPr>
          <w:rFonts w:ascii="Verdana" w:hAnsi="Verdana"/>
          <w:color w:val="000000" w:themeColor="text1"/>
          <w:sz w:val="24"/>
          <w:szCs w:val="24"/>
        </w:rPr>
        <w:t>LOCADOR</w:t>
      </w:r>
      <w:r w:rsidRPr="00FC3236">
        <w:rPr>
          <w:rFonts w:ascii="Verdana" w:hAnsi="Verdana"/>
          <w:color w:val="000000" w:themeColor="text1"/>
          <w:sz w:val="24"/>
          <w:szCs w:val="24"/>
        </w:rPr>
        <w:t xml:space="preserve">; </w:t>
      </w:r>
    </w:p>
    <w:p w14:paraId="05595E18" w14:textId="77777777" w:rsidR="00967DBE" w:rsidRDefault="00967DBE" w:rsidP="00967DBE">
      <w:pPr>
        <w:pStyle w:val="TableParagraph"/>
        <w:spacing w:line="264" w:lineRule="auto"/>
        <w:ind w:right="95" w:firstLine="1134"/>
        <w:jc w:val="both"/>
        <w:rPr>
          <w:rFonts w:ascii="Verdana" w:hAnsi="Verdana" w:cs="Arial"/>
          <w:b/>
          <w:color w:val="000000" w:themeColor="text1"/>
          <w:sz w:val="24"/>
          <w:szCs w:val="24"/>
        </w:rPr>
      </w:pPr>
    </w:p>
    <w:p w14:paraId="57C7F4C7" w14:textId="77FECF08" w:rsidR="00FC3236" w:rsidRPr="00FC3236" w:rsidRDefault="00BF0309" w:rsidP="00967DBE">
      <w:pPr>
        <w:pStyle w:val="TableParagraph"/>
        <w:spacing w:line="264" w:lineRule="auto"/>
        <w:ind w:right="95" w:firstLine="1134"/>
        <w:jc w:val="both"/>
        <w:rPr>
          <w:rFonts w:ascii="Verdana" w:hAnsi="Verdana"/>
          <w:color w:val="000000" w:themeColor="text1"/>
          <w:sz w:val="24"/>
          <w:szCs w:val="24"/>
        </w:rPr>
      </w:pPr>
      <w:r w:rsidRPr="00FC3236">
        <w:rPr>
          <w:rFonts w:ascii="Verdana" w:hAnsi="Verdana" w:cs="Arial"/>
          <w:b/>
          <w:color w:val="000000" w:themeColor="text1"/>
          <w:sz w:val="24"/>
          <w:szCs w:val="24"/>
        </w:rPr>
        <w:t>5.4.2.</w:t>
      </w:r>
      <w:r>
        <w:rPr>
          <w:rFonts w:ascii="Verdana" w:hAnsi="Verdana" w:cs="Arial"/>
          <w:b/>
          <w:color w:val="000000" w:themeColor="text1"/>
          <w:sz w:val="24"/>
          <w:szCs w:val="24"/>
        </w:rPr>
        <w:t>6</w:t>
      </w:r>
      <w:r w:rsidRPr="00FC3236">
        <w:rPr>
          <w:rFonts w:ascii="Verdana" w:hAnsi="Verdana" w:cs="Arial"/>
          <w:b/>
          <w:color w:val="000000" w:themeColor="text1"/>
          <w:sz w:val="24"/>
          <w:szCs w:val="24"/>
        </w:rPr>
        <w:t xml:space="preserve">. </w:t>
      </w:r>
      <w:r w:rsidR="00FC3236" w:rsidRPr="00FC3236">
        <w:rPr>
          <w:rFonts w:ascii="Verdana" w:hAnsi="Verdana"/>
          <w:color w:val="000000" w:themeColor="text1"/>
          <w:sz w:val="24"/>
          <w:szCs w:val="24"/>
        </w:rPr>
        <w:t xml:space="preserve">realizar o imediato reparo dos danos causados ao imóvel ou suas instalações, provocados por seus agentes, funcionários ou visitantes autorizados, sendo que os consertos ou reparos farão parte integrante do imóvel, não assistindo à </w:t>
      </w:r>
      <w:r w:rsidR="00967DBE">
        <w:rPr>
          <w:rFonts w:ascii="Verdana" w:hAnsi="Verdana"/>
          <w:color w:val="000000" w:themeColor="text1"/>
          <w:sz w:val="24"/>
          <w:szCs w:val="24"/>
        </w:rPr>
        <w:t>LOCATÁRIA</w:t>
      </w:r>
      <w:r w:rsidR="00FC3236" w:rsidRPr="00FC3236">
        <w:rPr>
          <w:rFonts w:ascii="Verdana" w:hAnsi="Verdana"/>
          <w:color w:val="000000" w:themeColor="text1"/>
          <w:sz w:val="24"/>
          <w:szCs w:val="24"/>
        </w:rPr>
        <w:t xml:space="preserve"> o direito de retenção ou indenização sobre a mesma; </w:t>
      </w:r>
    </w:p>
    <w:p w14:paraId="2647E302" w14:textId="77777777" w:rsidR="00BF0309" w:rsidRDefault="00BF0309" w:rsidP="00967DBE">
      <w:pPr>
        <w:spacing w:line="264" w:lineRule="auto"/>
        <w:ind w:firstLine="1134"/>
        <w:jc w:val="both"/>
        <w:rPr>
          <w:rFonts w:ascii="Verdana" w:hAnsi="Verdana"/>
          <w:b/>
          <w:bCs/>
          <w:color w:val="000000" w:themeColor="text1"/>
          <w:sz w:val="24"/>
          <w:szCs w:val="24"/>
        </w:rPr>
      </w:pPr>
    </w:p>
    <w:p w14:paraId="10A1B63D" w14:textId="6CC8C189" w:rsidR="00F02BBD" w:rsidRPr="00FC3236" w:rsidRDefault="00BF0309" w:rsidP="00967DBE">
      <w:pPr>
        <w:spacing w:line="264" w:lineRule="auto"/>
        <w:ind w:firstLine="1134"/>
        <w:jc w:val="both"/>
        <w:rPr>
          <w:rFonts w:ascii="Verdana" w:hAnsi="Verdana"/>
          <w:color w:val="000000" w:themeColor="text1"/>
          <w:sz w:val="24"/>
          <w:szCs w:val="24"/>
        </w:rPr>
      </w:pPr>
      <w:r w:rsidRPr="00FC3236">
        <w:rPr>
          <w:rFonts w:ascii="Verdana" w:hAnsi="Verdana" w:cs="Arial"/>
          <w:b/>
          <w:color w:val="000000" w:themeColor="text1"/>
          <w:sz w:val="24"/>
          <w:szCs w:val="24"/>
        </w:rPr>
        <w:t>5.4.2.</w:t>
      </w:r>
      <w:r>
        <w:rPr>
          <w:rFonts w:ascii="Verdana" w:hAnsi="Verdana" w:cs="Arial"/>
          <w:b/>
          <w:color w:val="000000" w:themeColor="text1"/>
          <w:sz w:val="24"/>
          <w:szCs w:val="24"/>
        </w:rPr>
        <w:t>7</w:t>
      </w:r>
      <w:r w:rsidRPr="00FC3236">
        <w:rPr>
          <w:rFonts w:ascii="Verdana" w:hAnsi="Verdana" w:cs="Arial"/>
          <w:b/>
          <w:color w:val="000000" w:themeColor="text1"/>
          <w:sz w:val="24"/>
          <w:szCs w:val="24"/>
        </w:rPr>
        <w:t xml:space="preserve">. </w:t>
      </w:r>
      <w:r w:rsidR="00FC3236" w:rsidRPr="00FC3236">
        <w:rPr>
          <w:rFonts w:ascii="Verdana" w:hAnsi="Verdana"/>
          <w:color w:val="000000" w:themeColor="text1"/>
          <w:sz w:val="24"/>
          <w:szCs w:val="24"/>
        </w:rPr>
        <w:t xml:space="preserve"> não modificar, de forma permanente, a forma externa ou interna do imóvel,</w:t>
      </w:r>
      <w:r w:rsidRPr="00BF0309">
        <w:rPr>
          <w:rFonts w:ascii="Bookman Old Style" w:hAnsi="Bookman Old Style"/>
          <w:sz w:val="18"/>
          <w:szCs w:val="18"/>
        </w:rPr>
        <w:t xml:space="preserve"> </w:t>
      </w:r>
      <w:r w:rsidRPr="00BF0309">
        <w:rPr>
          <w:rFonts w:ascii="Verdana" w:hAnsi="Verdana"/>
          <w:sz w:val="24"/>
          <w:szCs w:val="24"/>
        </w:rPr>
        <w:t>sem o consentimento prévio e por escrito d</w:t>
      </w:r>
      <w:r w:rsidR="00967DBE">
        <w:rPr>
          <w:rFonts w:ascii="Verdana" w:hAnsi="Verdana"/>
          <w:sz w:val="24"/>
          <w:szCs w:val="24"/>
        </w:rPr>
        <w:t>o</w:t>
      </w:r>
      <w:r w:rsidRPr="00BF0309">
        <w:rPr>
          <w:rFonts w:ascii="Verdana" w:hAnsi="Verdana"/>
          <w:sz w:val="24"/>
          <w:szCs w:val="24"/>
        </w:rPr>
        <w:t xml:space="preserve"> </w:t>
      </w:r>
      <w:r w:rsidR="00967DBE">
        <w:rPr>
          <w:rFonts w:ascii="Verdana" w:hAnsi="Verdana"/>
          <w:sz w:val="24"/>
          <w:szCs w:val="24"/>
        </w:rPr>
        <w:t>LOCADOR</w:t>
      </w:r>
      <w:r w:rsidRPr="00BF0309">
        <w:rPr>
          <w:rFonts w:ascii="Verdana" w:hAnsi="Verdana"/>
          <w:sz w:val="24"/>
          <w:szCs w:val="24"/>
        </w:rPr>
        <w:t>.</w:t>
      </w:r>
    </w:p>
    <w:p w14:paraId="2F3A88D8" w14:textId="77777777" w:rsidR="00F02BBD" w:rsidRPr="00FC3236" w:rsidRDefault="00F02BBD" w:rsidP="00967DBE">
      <w:pPr>
        <w:spacing w:line="264" w:lineRule="auto"/>
        <w:jc w:val="both"/>
        <w:rPr>
          <w:rFonts w:ascii="Verdana" w:hAnsi="Verdana"/>
          <w:sz w:val="24"/>
          <w:szCs w:val="24"/>
          <w:highlight w:val="yellow"/>
        </w:rPr>
      </w:pPr>
    </w:p>
    <w:p w14:paraId="5412F7DA" w14:textId="7D88988F" w:rsidR="00F02BBD" w:rsidRPr="00BF0309" w:rsidRDefault="00F02BBD" w:rsidP="00967DBE">
      <w:pPr>
        <w:spacing w:line="264" w:lineRule="auto"/>
        <w:jc w:val="both"/>
        <w:rPr>
          <w:rFonts w:ascii="Verdana" w:eastAsia="Calibri Light" w:hAnsi="Verdana" w:cs="Courier New"/>
          <w:sz w:val="24"/>
          <w:szCs w:val="24"/>
        </w:rPr>
      </w:pPr>
      <w:r w:rsidRPr="00BF0309">
        <w:rPr>
          <w:rFonts w:ascii="Verdana" w:hAnsi="Verdana" w:cs="Courier New"/>
          <w:b/>
          <w:sz w:val="24"/>
          <w:szCs w:val="24"/>
        </w:rPr>
        <w:t>5.</w:t>
      </w:r>
      <w:r w:rsidR="00E708B6" w:rsidRPr="00BF0309">
        <w:rPr>
          <w:rFonts w:ascii="Verdana" w:hAnsi="Verdana" w:cs="Courier New"/>
          <w:b/>
          <w:sz w:val="24"/>
          <w:szCs w:val="24"/>
        </w:rPr>
        <w:t>5</w:t>
      </w:r>
      <w:r w:rsidRPr="00BF0309">
        <w:rPr>
          <w:rFonts w:ascii="Verdana" w:hAnsi="Verdana" w:cs="Courier New"/>
          <w:b/>
          <w:sz w:val="24"/>
          <w:szCs w:val="24"/>
        </w:rPr>
        <w:t>. DAS SANÇÕES</w:t>
      </w:r>
    </w:p>
    <w:p w14:paraId="0AC7D199" w14:textId="13D1C8DA" w:rsidR="00F02BBD" w:rsidRPr="00BF0309" w:rsidRDefault="00F02BBD" w:rsidP="00967DBE">
      <w:pPr>
        <w:spacing w:line="264" w:lineRule="auto"/>
        <w:ind w:firstLine="1134"/>
        <w:jc w:val="both"/>
        <w:rPr>
          <w:rFonts w:ascii="Verdana" w:eastAsia="Calibri Light" w:hAnsi="Verdana" w:cs="Courier New"/>
          <w:sz w:val="24"/>
          <w:szCs w:val="24"/>
        </w:rPr>
      </w:pPr>
      <w:r w:rsidRPr="00BF0309">
        <w:rPr>
          <w:rFonts w:ascii="Verdana" w:eastAsia="Calibri Light" w:hAnsi="Verdana" w:cs="Courier New"/>
          <w:b/>
          <w:sz w:val="24"/>
          <w:szCs w:val="24"/>
        </w:rPr>
        <w:t>5.</w:t>
      </w:r>
      <w:r w:rsidR="00E708B6" w:rsidRPr="00BF0309">
        <w:rPr>
          <w:rFonts w:ascii="Verdana" w:eastAsia="Calibri Light" w:hAnsi="Verdana" w:cs="Courier New"/>
          <w:b/>
          <w:sz w:val="24"/>
          <w:szCs w:val="24"/>
        </w:rPr>
        <w:t>5</w:t>
      </w:r>
      <w:r w:rsidRPr="00BF0309">
        <w:rPr>
          <w:rFonts w:ascii="Verdana" w:eastAsia="Calibri Light" w:hAnsi="Verdana" w:cs="Courier New"/>
          <w:b/>
          <w:sz w:val="24"/>
          <w:szCs w:val="24"/>
        </w:rPr>
        <w:t>.1.</w:t>
      </w:r>
      <w:r w:rsidRPr="00BF0309">
        <w:rPr>
          <w:rFonts w:ascii="Verdana" w:eastAsia="Calibri Light" w:hAnsi="Verdana" w:cs="Courier New"/>
          <w:sz w:val="24"/>
          <w:szCs w:val="24"/>
        </w:rPr>
        <w:t xml:space="preserve">  O </w:t>
      </w:r>
      <w:r w:rsidR="00967DBE">
        <w:rPr>
          <w:rFonts w:ascii="Verdana" w:eastAsia="Calibri Light" w:hAnsi="Verdana" w:cs="Courier New"/>
          <w:sz w:val="24"/>
          <w:szCs w:val="24"/>
        </w:rPr>
        <w:t>LOCADOR</w:t>
      </w:r>
      <w:r w:rsidRPr="00BF0309">
        <w:rPr>
          <w:rFonts w:ascii="Verdana" w:eastAsia="Calibri Light" w:hAnsi="Verdana" w:cs="Courier New"/>
          <w:sz w:val="24"/>
          <w:szCs w:val="24"/>
        </w:rPr>
        <w:t xml:space="preserve"> sujeitar-se-á, em caso de inadimplemento de suas obrigações, definidas neste</w:t>
      </w:r>
      <w:r w:rsidRPr="00BF0309">
        <w:rPr>
          <w:rFonts w:ascii="Verdana" w:eastAsia="Calibri Light" w:hAnsi="Verdana" w:cs="Courier New"/>
          <w:b/>
          <w:sz w:val="24"/>
          <w:szCs w:val="24"/>
        </w:rPr>
        <w:t xml:space="preserve"> </w:t>
      </w:r>
      <w:r w:rsidRPr="00BF0309">
        <w:rPr>
          <w:rFonts w:ascii="Verdana" w:eastAsia="Calibri Light" w:hAnsi="Verdana" w:cs="Courier New"/>
          <w:sz w:val="24"/>
          <w:szCs w:val="24"/>
        </w:rPr>
        <w:t xml:space="preserve">instrumento ou em outros que o complementem, as seguintes multas, sem prejuízo das sanções legais, Art. 155 a 162 da Lei nº 14.133/2021 e responsabilidades civil e criminal. </w:t>
      </w:r>
    </w:p>
    <w:bookmarkEnd w:id="3"/>
    <w:p w14:paraId="2EC08BA9" w14:textId="77777777" w:rsidR="00F02BBD" w:rsidRPr="00FC3236" w:rsidRDefault="00F02BBD" w:rsidP="00967DBE">
      <w:pPr>
        <w:spacing w:line="264" w:lineRule="auto"/>
        <w:jc w:val="both"/>
        <w:rPr>
          <w:rFonts w:ascii="Verdana" w:eastAsia="Calibri Light" w:hAnsi="Verdana" w:cs="Courier New"/>
          <w:sz w:val="24"/>
          <w:szCs w:val="24"/>
          <w:highlight w:val="yellow"/>
        </w:rPr>
      </w:pPr>
    </w:p>
    <w:p w14:paraId="4B1C5816" w14:textId="77777777" w:rsidR="00354773" w:rsidRPr="00354773" w:rsidRDefault="00354773" w:rsidP="00967DBE">
      <w:pPr>
        <w:pBdr>
          <w:top w:val="single" w:sz="4" w:space="1" w:color="auto"/>
          <w:left w:val="single" w:sz="4" w:space="4" w:color="auto"/>
          <w:bottom w:val="single" w:sz="4" w:space="1" w:color="auto"/>
          <w:right w:val="single" w:sz="4" w:space="4" w:color="auto"/>
        </w:pBdr>
        <w:shd w:val="clear" w:color="auto" w:fill="C6D9F1"/>
        <w:spacing w:line="264" w:lineRule="auto"/>
        <w:jc w:val="center"/>
        <w:rPr>
          <w:rFonts w:ascii="Verdana" w:hAnsi="Verdana" w:cs="Courier New"/>
          <w:b/>
          <w:sz w:val="24"/>
          <w:szCs w:val="24"/>
        </w:rPr>
      </w:pPr>
      <w:bookmarkStart w:id="5" w:name="_Hlk180077007"/>
      <w:r w:rsidRPr="00354773">
        <w:rPr>
          <w:rFonts w:ascii="Verdana" w:hAnsi="Verdana" w:cs="Courier New"/>
          <w:b/>
          <w:sz w:val="24"/>
          <w:szCs w:val="24"/>
        </w:rPr>
        <w:t>6) MODELO DE GESTÃO DO CONTRATO:</w:t>
      </w:r>
    </w:p>
    <w:p w14:paraId="196C1F8F" w14:textId="77777777" w:rsidR="00354773" w:rsidRPr="00ED7521" w:rsidRDefault="00354773" w:rsidP="00967DBE">
      <w:pPr>
        <w:pBdr>
          <w:top w:val="single" w:sz="4" w:space="1" w:color="auto"/>
          <w:left w:val="single" w:sz="4" w:space="4" w:color="auto"/>
          <w:bottom w:val="single" w:sz="4" w:space="1" w:color="auto"/>
          <w:right w:val="single" w:sz="4" w:space="4" w:color="auto"/>
        </w:pBdr>
        <w:shd w:val="clear" w:color="auto" w:fill="C6D9F1"/>
        <w:spacing w:line="264" w:lineRule="auto"/>
        <w:jc w:val="center"/>
        <w:rPr>
          <w:rFonts w:ascii="Verdana" w:hAnsi="Verdana" w:cs="Courier New"/>
          <w:bCs/>
        </w:rPr>
      </w:pPr>
      <w:r w:rsidRPr="00ED7521">
        <w:rPr>
          <w:rFonts w:ascii="Verdana" w:hAnsi="Verdana" w:cs="Courier New"/>
          <w:bCs/>
        </w:rPr>
        <w:t>(art. 6º, inciso XXIII, alínea “f”, da Lei nº.  14.133/2021)</w:t>
      </w:r>
    </w:p>
    <w:p w14:paraId="64036313" w14:textId="77777777" w:rsidR="00354773" w:rsidRPr="00ED7521" w:rsidRDefault="00354773" w:rsidP="00967DBE">
      <w:pPr>
        <w:shd w:val="clear" w:color="auto" w:fill="FFFFFF" w:themeFill="background1"/>
        <w:spacing w:line="264" w:lineRule="auto"/>
        <w:jc w:val="both"/>
        <w:rPr>
          <w:rFonts w:ascii="Verdana" w:hAnsi="Verdana" w:cs="Courier New"/>
          <w:b/>
          <w:u w:val="single"/>
        </w:rPr>
      </w:pPr>
    </w:p>
    <w:p w14:paraId="2B026D6D" w14:textId="0B783318" w:rsidR="00354773" w:rsidRPr="00354773" w:rsidRDefault="00354773" w:rsidP="00967DBE">
      <w:pPr>
        <w:spacing w:line="264" w:lineRule="auto"/>
        <w:jc w:val="both"/>
        <w:rPr>
          <w:rFonts w:ascii="Verdana" w:hAnsi="Verdana" w:cs="Courier New"/>
          <w:sz w:val="24"/>
          <w:szCs w:val="24"/>
        </w:rPr>
      </w:pPr>
      <w:r w:rsidRPr="00354773">
        <w:rPr>
          <w:rFonts w:ascii="Verdana" w:hAnsi="Verdana" w:cs="Courier New"/>
          <w:b/>
          <w:sz w:val="24"/>
          <w:szCs w:val="24"/>
        </w:rPr>
        <w:t>6.1. Estrutura de Gestão:</w:t>
      </w:r>
      <w:r>
        <w:rPr>
          <w:rFonts w:ascii="Verdana" w:hAnsi="Verdana" w:cs="Courier New"/>
          <w:b/>
          <w:sz w:val="24"/>
          <w:szCs w:val="24"/>
        </w:rPr>
        <w:t xml:space="preserve"> </w:t>
      </w:r>
      <w:bookmarkStart w:id="6" w:name="_Hlk180075925"/>
      <w:r w:rsidRPr="00354773">
        <w:rPr>
          <w:rFonts w:ascii="Verdana" w:hAnsi="Verdana" w:cs="Courier New"/>
          <w:sz w:val="24"/>
          <w:szCs w:val="24"/>
        </w:rPr>
        <w:t>A gestão do contrato será realizada pela Câmara Técnica d</w:t>
      </w:r>
      <w:r>
        <w:rPr>
          <w:rFonts w:ascii="Verdana" w:hAnsi="Verdana" w:cs="Courier New"/>
          <w:sz w:val="24"/>
          <w:szCs w:val="24"/>
        </w:rPr>
        <w:t>a</w:t>
      </w:r>
      <w:r w:rsidRPr="00354773">
        <w:rPr>
          <w:rFonts w:ascii="Verdana" w:hAnsi="Verdana" w:cs="Courier New"/>
          <w:sz w:val="24"/>
          <w:szCs w:val="24"/>
        </w:rPr>
        <w:t xml:space="preserve"> </w:t>
      </w:r>
      <w:r>
        <w:rPr>
          <w:rFonts w:ascii="Verdana" w:hAnsi="Verdana" w:cs="Courier New"/>
          <w:sz w:val="24"/>
          <w:szCs w:val="24"/>
        </w:rPr>
        <w:t>Assistência Social</w:t>
      </w:r>
      <w:r w:rsidRPr="00354773">
        <w:rPr>
          <w:rFonts w:ascii="Verdana" w:hAnsi="Verdana" w:cs="Courier New"/>
          <w:sz w:val="24"/>
          <w:szCs w:val="24"/>
        </w:rPr>
        <w:t xml:space="preserve">- AMVAPA </w:t>
      </w:r>
      <w:r>
        <w:rPr>
          <w:rFonts w:ascii="Verdana" w:hAnsi="Verdana" w:cs="Courier New"/>
          <w:sz w:val="24"/>
          <w:szCs w:val="24"/>
        </w:rPr>
        <w:t>SOCIAL</w:t>
      </w:r>
      <w:r w:rsidRPr="00354773">
        <w:rPr>
          <w:rFonts w:ascii="Verdana" w:hAnsi="Verdana" w:cs="Courier New"/>
          <w:sz w:val="24"/>
          <w:szCs w:val="24"/>
        </w:rPr>
        <w:t xml:space="preserve">. </w:t>
      </w:r>
    </w:p>
    <w:p w14:paraId="172CB628" w14:textId="77777777" w:rsidR="00354773" w:rsidRPr="00354773" w:rsidRDefault="00354773" w:rsidP="00967DBE">
      <w:pPr>
        <w:spacing w:line="264" w:lineRule="auto"/>
        <w:jc w:val="both"/>
        <w:rPr>
          <w:rFonts w:ascii="Verdana" w:hAnsi="Verdana" w:cs="Courier New"/>
          <w:sz w:val="24"/>
          <w:szCs w:val="24"/>
        </w:rPr>
      </w:pPr>
    </w:p>
    <w:bookmarkEnd w:id="6"/>
    <w:p w14:paraId="59FE9A20" w14:textId="77777777" w:rsidR="00354773" w:rsidRPr="006F4E44" w:rsidRDefault="00354773" w:rsidP="00967DBE">
      <w:pPr>
        <w:pBdr>
          <w:top w:val="single" w:sz="4" w:space="1" w:color="auto"/>
          <w:left w:val="single" w:sz="4" w:space="4" w:color="auto"/>
          <w:bottom w:val="single" w:sz="4" w:space="1" w:color="auto"/>
          <w:right w:val="single" w:sz="4" w:space="4" w:color="auto"/>
        </w:pBdr>
        <w:shd w:val="clear" w:color="auto" w:fill="C6D9F1"/>
        <w:spacing w:line="264" w:lineRule="auto"/>
        <w:jc w:val="center"/>
        <w:rPr>
          <w:rFonts w:ascii="Verdana" w:hAnsi="Verdana" w:cs="Courier New"/>
          <w:b/>
          <w:sz w:val="24"/>
          <w:szCs w:val="24"/>
        </w:rPr>
      </w:pPr>
      <w:r w:rsidRPr="006F4E44">
        <w:rPr>
          <w:rFonts w:ascii="Verdana" w:hAnsi="Verdana" w:cs="Courier New"/>
          <w:b/>
          <w:sz w:val="24"/>
          <w:szCs w:val="24"/>
        </w:rPr>
        <w:t>7) CRITÉRIOS DE MEDIÇÃO E DE PAGAMENTO:</w:t>
      </w:r>
    </w:p>
    <w:p w14:paraId="176B9478" w14:textId="77777777" w:rsidR="00354773" w:rsidRPr="006F4E44" w:rsidRDefault="00354773" w:rsidP="00967DBE">
      <w:pPr>
        <w:pBdr>
          <w:top w:val="single" w:sz="4" w:space="1" w:color="auto"/>
          <w:left w:val="single" w:sz="4" w:space="4" w:color="auto"/>
          <w:bottom w:val="single" w:sz="4" w:space="1" w:color="auto"/>
          <w:right w:val="single" w:sz="4" w:space="4" w:color="auto"/>
        </w:pBdr>
        <w:shd w:val="clear" w:color="auto" w:fill="C6D9F1"/>
        <w:spacing w:line="264" w:lineRule="auto"/>
        <w:jc w:val="center"/>
        <w:rPr>
          <w:rFonts w:ascii="Verdana" w:hAnsi="Verdana" w:cs="Courier New"/>
          <w:bCs/>
        </w:rPr>
      </w:pPr>
      <w:r w:rsidRPr="006F4E44">
        <w:rPr>
          <w:rFonts w:ascii="Verdana" w:hAnsi="Verdana" w:cs="Courier New"/>
          <w:b/>
        </w:rPr>
        <w:t xml:space="preserve"> </w:t>
      </w:r>
      <w:r w:rsidRPr="006F4E44">
        <w:rPr>
          <w:rFonts w:ascii="Verdana" w:hAnsi="Verdana" w:cs="Courier New"/>
          <w:bCs/>
        </w:rPr>
        <w:t>(art. 6º, inciso XXIII, alínea “g”, da Lei nº.  14.133/2021)</w:t>
      </w:r>
    </w:p>
    <w:p w14:paraId="152B8714" w14:textId="77777777" w:rsidR="00354773" w:rsidRPr="006F4E44" w:rsidRDefault="00354773" w:rsidP="00967DBE">
      <w:pPr>
        <w:spacing w:line="264" w:lineRule="auto"/>
        <w:jc w:val="both"/>
        <w:rPr>
          <w:rFonts w:ascii="Verdana" w:hAnsi="Verdana" w:cs="Courier New"/>
          <w:b/>
          <w:sz w:val="24"/>
          <w:szCs w:val="24"/>
        </w:rPr>
      </w:pPr>
    </w:p>
    <w:p w14:paraId="1DA2C19F" w14:textId="60BF4EAC" w:rsidR="00BF0309" w:rsidRPr="00BF0309" w:rsidRDefault="00354773" w:rsidP="00967DBE">
      <w:pPr>
        <w:pStyle w:val="TableParagraph"/>
        <w:spacing w:line="264" w:lineRule="auto"/>
        <w:ind w:right="95"/>
        <w:jc w:val="both"/>
        <w:rPr>
          <w:rFonts w:ascii="Verdana" w:hAnsi="Verdana"/>
          <w:sz w:val="24"/>
          <w:szCs w:val="24"/>
        </w:rPr>
      </w:pPr>
      <w:r w:rsidRPr="00BF0309">
        <w:rPr>
          <w:rFonts w:ascii="Verdana" w:hAnsi="Verdana" w:cs="Courier New"/>
          <w:b/>
          <w:sz w:val="24"/>
          <w:szCs w:val="24"/>
        </w:rPr>
        <w:t xml:space="preserve">7.1. </w:t>
      </w:r>
      <w:bookmarkStart w:id="7" w:name="_Hlk203471816"/>
      <w:r w:rsidR="00967DBE">
        <w:rPr>
          <w:rFonts w:ascii="Verdana" w:hAnsi="Verdana"/>
          <w:sz w:val="24"/>
          <w:szCs w:val="24"/>
        </w:rPr>
        <w:t>O</w:t>
      </w:r>
      <w:r w:rsidR="00BF0309" w:rsidRPr="00BF0309">
        <w:rPr>
          <w:rFonts w:ascii="Verdana" w:hAnsi="Verdana"/>
          <w:sz w:val="24"/>
          <w:szCs w:val="24"/>
        </w:rPr>
        <w:t xml:space="preserve"> </w:t>
      </w:r>
      <w:r w:rsidR="00967DBE">
        <w:rPr>
          <w:rFonts w:ascii="Verdana" w:hAnsi="Verdana"/>
          <w:sz w:val="24"/>
          <w:szCs w:val="24"/>
        </w:rPr>
        <w:t>LOCATÁRIO</w:t>
      </w:r>
      <w:r w:rsidR="00BF0309" w:rsidRPr="00BF0309">
        <w:rPr>
          <w:rFonts w:ascii="Verdana" w:hAnsi="Verdana"/>
          <w:sz w:val="24"/>
          <w:szCs w:val="24"/>
        </w:rPr>
        <w:t xml:space="preserve"> efetuará </w:t>
      </w:r>
      <w:bookmarkEnd w:id="7"/>
      <w:r w:rsidR="00BF0309" w:rsidRPr="00BF0309">
        <w:rPr>
          <w:rFonts w:ascii="Verdana" w:hAnsi="Verdana"/>
          <w:sz w:val="24"/>
          <w:szCs w:val="24"/>
        </w:rPr>
        <w:t xml:space="preserve">o pagamento mensalmente, até o </w:t>
      </w:r>
      <w:r w:rsidR="00967DBE">
        <w:rPr>
          <w:rFonts w:ascii="Verdana" w:hAnsi="Verdana"/>
          <w:sz w:val="24"/>
          <w:szCs w:val="24"/>
        </w:rPr>
        <w:t xml:space="preserve">dia </w:t>
      </w:r>
      <w:r w:rsidR="00BF0309" w:rsidRPr="00BF0309">
        <w:rPr>
          <w:rFonts w:ascii="Verdana" w:hAnsi="Verdana"/>
          <w:sz w:val="24"/>
          <w:szCs w:val="24"/>
        </w:rPr>
        <w:t>1</w:t>
      </w:r>
      <w:r w:rsidR="00967DBE">
        <w:rPr>
          <w:rFonts w:ascii="Verdana" w:hAnsi="Verdana"/>
          <w:sz w:val="24"/>
          <w:szCs w:val="24"/>
        </w:rPr>
        <w:t>5</w:t>
      </w:r>
      <w:r w:rsidR="00BF0309" w:rsidRPr="00BF0309">
        <w:rPr>
          <w:rFonts w:ascii="Verdana" w:hAnsi="Verdana"/>
          <w:sz w:val="24"/>
          <w:szCs w:val="24"/>
        </w:rPr>
        <w:t xml:space="preserve"> (</w:t>
      </w:r>
      <w:r w:rsidR="00967DBE">
        <w:rPr>
          <w:rFonts w:ascii="Verdana" w:hAnsi="Verdana"/>
          <w:sz w:val="24"/>
          <w:szCs w:val="24"/>
        </w:rPr>
        <w:t>quinze</w:t>
      </w:r>
      <w:r w:rsidR="00BF0309" w:rsidRPr="00BF0309">
        <w:rPr>
          <w:rFonts w:ascii="Verdana" w:hAnsi="Verdana"/>
          <w:sz w:val="24"/>
          <w:szCs w:val="24"/>
        </w:rPr>
        <w:t xml:space="preserve">) </w:t>
      </w:r>
      <w:r w:rsidR="00967DBE">
        <w:rPr>
          <w:rFonts w:ascii="Verdana" w:hAnsi="Verdana"/>
          <w:sz w:val="24"/>
          <w:szCs w:val="24"/>
        </w:rPr>
        <w:t>de cada</w:t>
      </w:r>
      <w:r w:rsidR="00BF0309" w:rsidRPr="00BF0309">
        <w:rPr>
          <w:rFonts w:ascii="Verdana" w:hAnsi="Verdana"/>
          <w:sz w:val="24"/>
          <w:szCs w:val="24"/>
        </w:rPr>
        <w:t xml:space="preserve"> mês, conforme ordem cronológica de empenho.</w:t>
      </w:r>
    </w:p>
    <w:p w14:paraId="29D554CD" w14:textId="77777777" w:rsidR="00BF0309" w:rsidRDefault="00BF0309" w:rsidP="00967DBE">
      <w:pPr>
        <w:pStyle w:val="TableParagraph"/>
        <w:spacing w:line="264" w:lineRule="auto"/>
        <w:ind w:right="95"/>
        <w:jc w:val="both"/>
        <w:rPr>
          <w:rFonts w:ascii="Verdana" w:hAnsi="Verdana"/>
          <w:sz w:val="24"/>
          <w:szCs w:val="24"/>
        </w:rPr>
      </w:pPr>
    </w:p>
    <w:p w14:paraId="753B6B4F" w14:textId="1A3F977C" w:rsidR="00BF0309" w:rsidRDefault="00BF0309" w:rsidP="00967DBE">
      <w:pPr>
        <w:pStyle w:val="TableParagraph"/>
        <w:spacing w:line="264" w:lineRule="auto"/>
        <w:ind w:right="95"/>
        <w:jc w:val="both"/>
        <w:rPr>
          <w:rFonts w:ascii="Verdana" w:hAnsi="Verdana"/>
          <w:sz w:val="24"/>
          <w:szCs w:val="24"/>
        </w:rPr>
      </w:pPr>
      <w:r>
        <w:rPr>
          <w:rFonts w:ascii="Verdana" w:hAnsi="Verdana"/>
          <w:b/>
          <w:bCs/>
          <w:sz w:val="24"/>
          <w:szCs w:val="24"/>
        </w:rPr>
        <w:t xml:space="preserve">7.2. </w:t>
      </w:r>
      <w:bookmarkStart w:id="8" w:name="_Hlk203471834"/>
      <w:r w:rsidRPr="00BF0309">
        <w:rPr>
          <w:rFonts w:ascii="Verdana" w:hAnsi="Verdana"/>
          <w:sz w:val="24"/>
          <w:szCs w:val="24"/>
        </w:rPr>
        <w:t>Vencido o prazo estabelecido e não efetuado o pagamento pel</w:t>
      </w:r>
      <w:r w:rsidR="00967DBE">
        <w:rPr>
          <w:rFonts w:ascii="Verdana" w:hAnsi="Verdana"/>
          <w:sz w:val="24"/>
          <w:szCs w:val="24"/>
        </w:rPr>
        <w:t>o</w:t>
      </w:r>
      <w:r w:rsidRPr="00BF0309">
        <w:rPr>
          <w:rFonts w:ascii="Verdana" w:hAnsi="Verdana"/>
          <w:sz w:val="24"/>
          <w:szCs w:val="24"/>
        </w:rPr>
        <w:t xml:space="preserve"> </w:t>
      </w:r>
      <w:r w:rsidR="00967DBE">
        <w:rPr>
          <w:rFonts w:ascii="Verdana" w:hAnsi="Verdana"/>
          <w:sz w:val="24"/>
          <w:szCs w:val="24"/>
        </w:rPr>
        <w:t>LOCATÁRIO</w:t>
      </w:r>
      <w:r w:rsidRPr="00BF0309">
        <w:rPr>
          <w:rFonts w:ascii="Verdana" w:hAnsi="Verdana"/>
          <w:sz w:val="24"/>
          <w:szCs w:val="24"/>
        </w:rPr>
        <w:t>, sem que haja culpa d</w:t>
      </w:r>
      <w:r w:rsidR="00967DBE">
        <w:rPr>
          <w:rFonts w:ascii="Verdana" w:hAnsi="Verdana"/>
          <w:sz w:val="24"/>
          <w:szCs w:val="24"/>
        </w:rPr>
        <w:t>o</w:t>
      </w:r>
      <w:r w:rsidRPr="00BF0309">
        <w:rPr>
          <w:rFonts w:ascii="Verdana" w:hAnsi="Verdana"/>
          <w:sz w:val="24"/>
          <w:szCs w:val="24"/>
        </w:rPr>
        <w:t xml:space="preserve"> </w:t>
      </w:r>
      <w:r w:rsidR="00967DBE">
        <w:rPr>
          <w:rFonts w:ascii="Verdana" w:hAnsi="Verdana"/>
          <w:sz w:val="24"/>
          <w:szCs w:val="24"/>
        </w:rPr>
        <w:t>LOCADOR</w:t>
      </w:r>
      <w:r w:rsidRPr="00BF0309">
        <w:rPr>
          <w:rFonts w:ascii="Verdana" w:hAnsi="Verdana"/>
          <w:sz w:val="24"/>
          <w:szCs w:val="24"/>
        </w:rPr>
        <w:t>, os valores serão corrigidos com base nos mesmos critérios adotados para a atualização das obrigações tributárias, em observância ao que dispõe o art. 117 da Constituição Estadual.</w:t>
      </w:r>
    </w:p>
    <w:bookmarkEnd w:id="8"/>
    <w:p w14:paraId="004A7DF9" w14:textId="52C377F7" w:rsidR="00354773" w:rsidRPr="006F4E44" w:rsidRDefault="00354773" w:rsidP="00967DBE">
      <w:pPr>
        <w:pBdr>
          <w:top w:val="single" w:sz="4" w:space="1" w:color="auto"/>
          <w:left w:val="single" w:sz="4" w:space="4" w:color="auto"/>
          <w:bottom w:val="single" w:sz="4" w:space="1" w:color="auto"/>
          <w:right w:val="single" w:sz="4" w:space="4" w:color="auto"/>
        </w:pBdr>
        <w:shd w:val="clear" w:color="auto" w:fill="C6D9F1"/>
        <w:spacing w:line="278" w:lineRule="auto"/>
        <w:jc w:val="center"/>
        <w:rPr>
          <w:rFonts w:ascii="Verdana" w:hAnsi="Verdana" w:cs="Courier New"/>
          <w:b/>
          <w:sz w:val="24"/>
          <w:szCs w:val="24"/>
        </w:rPr>
      </w:pPr>
      <w:r w:rsidRPr="006F4E44">
        <w:rPr>
          <w:rFonts w:ascii="Verdana" w:hAnsi="Verdana" w:cs="Courier New"/>
          <w:b/>
          <w:sz w:val="24"/>
          <w:szCs w:val="24"/>
        </w:rPr>
        <w:lastRenderedPageBreak/>
        <w:t>8. FORMA E CRITÉRIOS DE SELEÇÃO:</w:t>
      </w:r>
    </w:p>
    <w:p w14:paraId="44CF69DC" w14:textId="77777777" w:rsidR="00354773" w:rsidRPr="006F4E44" w:rsidRDefault="00354773" w:rsidP="00967DBE">
      <w:pPr>
        <w:pBdr>
          <w:top w:val="single" w:sz="4" w:space="1" w:color="auto"/>
          <w:left w:val="single" w:sz="4" w:space="4" w:color="auto"/>
          <w:bottom w:val="single" w:sz="4" w:space="1" w:color="auto"/>
          <w:right w:val="single" w:sz="4" w:space="4" w:color="auto"/>
        </w:pBdr>
        <w:shd w:val="clear" w:color="auto" w:fill="C6D9F1"/>
        <w:spacing w:line="278" w:lineRule="auto"/>
        <w:jc w:val="center"/>
        <w:rPr>
          <w:rFonts w:ascii="Verdana" w:hAnsi="Verdana" w:cs="Courier New"/>
          <w:bCs/>
        </w:rPr>
      </w:pPr>
      <w:r w:rsidRPr="006F4E44">
        <w:rPr>
          <w:rFonts w:ascii="Verdana" w:hAnsi="Verdana" w:cs="Courier New"/>
        </w:rPr>
        <w:t xml:space="preserve"> </w:t>
      </w:r>
      <w:r w:rsidRPr="006F4E44">
        <w:rPr>
          <w:rFonts w:ascii="Verdana" w:hAnsi="Verdana" w:cs="Courier New"/>
          <w:bCs/>
        </w:rPr>
        <w:t>(art. 6º, inciso XXIII, alínea “h”, da Lei nº.  14.133/2021)</w:t>
      </w:r>
    </w:p>
    <w:p w14:paraId="641D03CC" w14:textId="77777777" w:rsidR="00354773" w:rsidRPr="006F4E44" w:rsidRDefault="00354773" w:rsidP="00967DBE">
      <w:pPr>
        <w:spacing w:line="278" w:lineRule="auto"/>
        <w:jc w:val="both"/>
        <w:rPr>
          <w:rFonts w:ascii="Verdana" w:hAnsi="Verdana"/>
          <w:b/>
          <w:bCs/>
          <w:sz w:val="24"/>
          <w:szCs w:val="24"/>
        </w:rPr>
      </w:pPr>
    </w:p>
    <w:bookmarkEnd w:id="5"/>
    <w:p w14:paraId="09CF6682" w14:textId="4A87574E" w:rsidR="00BF0309" w:rsidRPr="00BF0309" w:rsidRDefault="001F0E7A" w:rsidP="00967DBE">
      <w:pPr>
        <w:spacing w:line="278" w:lineRule="auto"/>
        <w:jc w:val="both"/>
        <w:rPr>
          <w:rFonts w:ascii="Verdana" w:hAnsi="Verdana"/>
          <w:sz w:val="24"/>
          <w:szCs w:val="24"/>
        </w:rPr>
      </w:pPr>
      <w:r>
        <w:rPr>
          <w:rFonts w:ascii="Verdana" w:hAnsi="Verdana"/>
          <w:b/>
          <w:sz w:val="24"/>
          <w:szCs w:val="24"/>
        </w:rPr>
        <w:t>8</w:t>
      </w:r>
      <w:r w:rsidR="00BF0309" w:rsidRPr="00BF0309">
        <w:rPr>
          <w:rFonts w:ascii="Verdana" w:hAnsi="Verdana"/>
          <w:b/>
          <w:sz w:val="24"/>
          <w:szCs w:val="24"/>
        </w:rPr>
        <w:t xml:space="preserve">.1. </w:t>
      </w:r>
      <w:r w:rsidR="00BF0309" w:rsidRPr="00BF0309">
        <w:rPr>
          <w:rFonts w:ascii="Verdana" w:hAnsi="Verdana"/>
          <w:sz w:val="24"/>
          <w:szCs w:val="24"/>
        </w:rPr>
        <w:t xml:space="preserve"> Diante da necessidade do objeto, foi realizado o levantamento de mercado no intuito de prospectar e analisar soluções para a pretensa contratação, que atendam tanto às especificações do objeto quanto aos critérios de vantajosidade para a administração do Consórcio-AMVAPA, sob os aspectos da conveniência, economicidade e eficiência. </w:t>
      </w:r>
    </w:p>
    <w:p w14:paraId="06C7CD8D" w14:textId="77777777" w:rsidR="0085474C" w:rsidRPr="00BF0309" w:rsidRDefault="0085474C" w:rsidP="00967DBE">
      <w:pPr>
        <w:spacing w:line="278" w:lineRule="auto"/>
        <w:jc w:val="both"/>
        <w:rPr>
          <w:rFonts w:ascii="Verdana" w:hAnsi="Verdana"/>
          <w:sz w:val="24"/>
          <w:szCs w:val="24"/>
        </w:rPr>
      </w:pPr>
    </w:p>
    <w:p w14:paraId="272DE9F2" w14:textId="0EF0F8C5" w:rsidR="00BF0309" w:rsidRPr="00BF0309" w:rsidRDefault="001F0E7A" w:rsidP="00967DBE">
      <w:pPr>
        <w:spacing w:line="278" w:lineRule="auto"/>
        <w:jc w:val="both"/>
        <w:rPr>
          <w:rFonts w:ascii="Verdana" w:hAnsi="Verdana"/>
          <w:sz w:val="24"/>
          <w:szCs w:val="24"/>
        </w:rPr>
      </w:pPr>
      <w:r>
        <w:rPr>
          <w:rFonts w:ascii="Verdana" w:hAnsi="Verdana"/>
          <w:b/>
          <w:bCs/>
          <w:sz w:val="24"/>
          <w:szCs w:val="24"/>
        </w:rPr>
        <w:t>8</w:t>
      </w:r>
      <w:r w:rsidR="00BF0309" w:rsidRPr="00BF0309">
        <w:rPr>
          <w:rFonts w:ascii="Verdana" w:hAnsi="Verdana"/>
          <w:b/>
          <w:bCs/>
          <w:sz w:val="24"/>
          <w:szCs w:val="24"/>
        </w:rPr>
        <w:t>.2.</w:t>
      </w:r>
      <w:r w:rsidR="00BF0309" w:rsidRPr="00BF0309">
        <w:rPr>
          <w:rFonts w:ascii="Verdana" w:hAnsi="Verdana"/>
          <w:sz w:val="24"/>
          <w:szCs w:val="24"/>
        </w:rPr>
        <w:t xml:space="preserve"> Assim, em pesquisa sobre o panorama do mercado na internet, observou-se que, em matéria de soluções para o funcionamento de Programas de acolhimento como </w:t>
      </w:r>
      <w:r w:rsidR="0085474C">
        <w:rPr>
          <w:rFonts w:ascii="Verdana" w:hAnsi="Verdana"/>
          <w:sz w:val="24"/>
          <w:szCs w:val="24"/>
        </w:rPr>
        <w:t>a</w:t>
      </w:r>
      <w:r w:rsidR="00BF0309" w:rsidRPr="00BF0309">
        <w:rPr>
          <w:rFonts w:ascii="Verdana" w:hAnsi="Verdana"/>
          <w:sz w:val="24"/>
          <w:szCs w:val="24"/>
        </w:rPr>
        <w:t xml:space="preserve"> </w:t>
      </w:r>
      <w:r w:rsidR="0085474C" w:rsidRPr="00B00793">
        <w:rPr>
          <w:rFonts w:ascii="Verdana" w:eastAsia="Calibri" w:hAnsi="Verdana" w:cs="Arial"/>
          <w:i/>
          <w:iCs/>
          <w:sz w:val="24"/>
          <w:szCs w:val="24"/>
        </w:rPr>
        <w:t>Residência Inclusiva Regional</w:t>
      </w:r>
      <w:r w:rsidR="00BF0309" w:rsidRPr="00BF0309">
        <w:rPr>
          <w:rFonts w:ascii="Verdana" w:eastAsia="Calibri" w:hAnsi="Verdana" w:cs="Arial"/>
          <w:bCs/>
          <w:sz w:val="24"/>
          <w:szCs w:val="24"/>
          <w:lang w:eastAsia="en-US"/>
        </w:rPr>
        <w:t>, a Administração Pública em geral costuma adotar ao menos duas opções para a execução deste objeto, são elas</w:t>
      </w:r>
      <w:r w:rsidR="00BF0309" w:rsidRPr="00BF0309">
        <w:rPr>
          <w:rFonts w:ascii="Verdana" w:hAnsi="Verdana"/>
          <w:sz w:val="24"/>
          <w:szCs w:val="24"/>
        </w:rPr>
        <w:t xml:space="preserve">: </w:t>
      </w:r>
    </w:p>
    <w:p w14:paraId="2774B62B" w14:textId="77777777" w:rsidR="00BF0309" w:rsidRPr="00BF0309" w:rsidRDefault="00BF0309" w:rsidP="00967DBE">
      <w:pPr>
        <w:spacing w:line="278" w:lineRule="auto"/>
        <w:jc w:val="both"/>
        <w:rPr>
          <w:rFonts w:ascii="Verdana" w:hAnsi="Verdana"/>
          <w:sz w:val="24"/>
          <w:szCs w:val="24"/>
        </w:rPr>
      </w:pPr>
    </w:p>
    <w:p w14:paraId="437D4D83" w14:textId="44E33DFF" w:rsidR="00BF0309" w:rsidRPr="00BF0309" w:rsidRDefault="001F0E7A" w:rsidP="00967DBE">
      <w:pPr>
        <w:pStyle w:val="Ttulo1"/>
        <w:spacing w:line="278" w:lineRule="auto"/>
        <w:ind w:left="0" w:firstLine="1134"/>
        <w:jc w:val="both"/>
        <w:rPr>
          <w:rFonts w:ascii="Verdana" w:hAnsi="Verdana"/>
          <w:b/>
          <w:bCs/>
          <w:szCs w:val="24"/>
        </w:rPr>
      </w:pPr>
      <w:r>
        <w:rPr>
          <w:rFonts w:ascii="Verdana" w:hAnsi="Verdana"/>
          <w:b/>
          <w:bCs/>
          <w:szCs w:val="24"/>
        </w:rPr>
        <w:t>8</w:t>
      </w:r>
      <w:r w:rsidR="00BF0309" w:rsidRPr="00BF0309">
        <w:rPr>
          <w:rFonts w:ascii="Verdana" w:hAnsi="Verdana"/>
          <w:b/>
          <w:bCs/>
          <w:szCs w:val="24"/>
        </w:rPr>
        <w:t>.2.1.</w:t>
      </w:r>
      <w:r w:rsidR="00BF0309" w:rsidRPr="00BF0309">
        <w:rPr>
          <w:rFonts w:ascii="Verdana" w:hAnsi="Verdana"/>
          <w:spacing w:val="3"/>
          <w:szCs w:val="24"/>
        </w:rPr>
        <w:t xml:space="preserve"> </w:t>
      </w:r>
      <w:r w:rsidR="00BF0309" w:rsidRPr="00BF0309">
        <w:rPr>
          <w:rFonts w:ascii="Verdana" w:hAnsi="Verdana"/>
          <w:b/>
          <w:bCs/>
          <w:spacing w:val="-2"/>
          <w:szCs w:val="24"/>
        </w:rPr>
        <w:t>Aquisição:</w:t>
      </w:r>
      <w:r w:rsidR="00BF0309" w:rsidRPr="00BF0309">
        <w:rPr>
          <w:rFonts w:ascii="Verdana" w:hAnsi="Verdana"/>
          <w:spacing w:val="-2"/>
          <w:szCs w:val="24"/>
        </w:rPr>
        <w:t xml:space="preserve"> </w:t>
      </w:r>
      <w:r w:rsidR="00BF0309" w:rsidRPr="00BF0309">
        <w:rPr>
          <w:rFonts w:ascii="Verdana" w:hAnsi="Verdana"/>
          <w:szCs w:val="24"/>
        </w:rPr>
        <w:t>No modelo de aquisição de imóvel, o Consórcio-AMVAPA adquire o imóvel e assume todos os custos dele decorrentes, construção, reforma e manutenção. Esta solução é adotada em situações específicas como, por exemplo, quando a locação não se</w:t>
      </w:r>
      <w:r w:rsidR="00BF0309" w:rsidRPr="00BF0309">
        <w:rPr>
          <w:rFonts w:ascii="Verdana" w:hAnsi="Verdana"/>
          <w:spacing w:val="-3"/>
          <w:szCs w:val="24"/>
        </w:rPr>
        <w:t xml:space="preserve"> </w:t>
      </w:r>
      <w:r w:rsidR="00BF0309" w:rsidRPr="00BF0309">
        <w:rPr>
          <w:rFonts w:ascii="Verdana" w:hAnsi="Verdana"/>
          <w:szCs w:val="24"/>
        </w:rPr>
        <w:t>mostra uma opção viável, isto</w:t>
      </w:r>
      <w:r w:rsidR="00BF0309" w:rsidRPr="00BF0309">
        <w:rPr>
          <w:rFonts w:ascii="Verdana" w:hAnsi="Verdana"/>
          <w:spacing w:val="-3"/>
          <w:szCs w:val="24"/>
        </w:rPr>
        <w:t xml:space="preserve"> </w:t>
      </w:r>
      <w:r w:rsidR="00BF0309" w:rsidRPr="00BF0309">
        <w:rPr>
          <w:rFonts w:ascii="Verdana" w:hAnsi="Verdana"/>
          <w:szCs w:val="24"/>
        </w:rPr>
        <w:t>é, não é</w:t>
      </w:r>
      <w:r w:rsidR="00BF0309" w:rsidRPr="00BF0309">
        <w:rPr>
          <w:rFonts w:ascii="Verdana" w:hAnsi="Verdana"/>
          <w:spacing w:val="-1"/>
          <w:szCs w:val="24"/>
        </w:rPr>
        <w:t xml:space="preserve"> </w:t>
      </w:r>
      <w:r w:rsidR="00BF0309" w:rsidRPr="00BF0309">
        <w:rPr>
          <w:rFonts w:ascii="Verdana" w:hAnsi="Verdana"/>
          <w:szCs w:val="24"/>
        </w:rPr>
        <w:t>localizado nenhum imóvel que se adeque às condições necessárias para o funcionamento.</w:t>
      </w:r>
    </w:p>
    <w:p w14:paraId="391375C7" w14:textId="77777777" w:rsidR="00BF0309" w:rsidRPr="00BF0309" w:rsidRDefault="00BF0309" w:rsidP="00967DBE">
      <w:pPr>
        <w:pStyle w:val="Corpodetexto"/>
        <w:spacing w:after="0" w:line="278" w:lineRule="auto"/>
        <w:ind w:firstLine="1134"/>
        <w:rPr>
          <w:rFonts w:ascii="Verdana" w:hAnsi="Verdana"/>
          <w:sz w:val="24"/>
          <w:szCs w:val="24"/>
        </w:rPr>
      </w:pPr>
    </w:p>
    <w:p w14:paraId="3A9A2F4E" w14:textId="03EBEC58" w:rsidR="00BF0309" w:rsidRPr="00BF0309" w:rsidRDefault="001F0E7A" w:rsidP="00967DBE">
      <w:pPr>
        <w:spacing w:line="278" w:lineRule="auto"/>
        <w:ind w:firstLine="1134"/>
        <w:jc w:val="both"/>
        <w:rPr>
          <w:rFonts w:ascii="Verdana" w:hAnsi="Verdana"/>
          <w:sz w:val="24"/>
          <w:szCs w:val="24"/>
        </w:rPr>
      </w:pPr>
      <w:r>
        <w:rPr>
          <w:rFonts w:ascii="Verdana" w:hAnsi="Verdana"/>
          <w:b/>
          <w:bCs/>
          <w:sz w:val="24"/>
          <w:szCs w:val="24"/>
        </w:rPr>
        <w:t>8</w:t>
      </w:r>
      <w:r w:rsidR="00BF0309" w:rsidRPr="00BF0309">
        <w:rPr>
          <w:rFonts w:ascii="Verdana" w:hAnsi="Verdana"/>
          <w:b/>
          <w:bCs/>
          <w:sz w:val="24"/>
          <w:szCs w:val="24"/>
        </w:rPr>
        <w:t>.2.2.</w:t>
      </w:r>
      <w:r w:rsidR="00BF0309" w:rsidRPr="00BF0309">
        <w:rPr>
          <w:rFonts w:ascii="Verdana" w:hAnsi="Verdana"/>
          <w:spacing w:val="3"/>
          <w:sz w:val="24"/>
          <w:szCs w:val="24"/>
        </w:rPr>
        <w:t xml:space="preserve"> </w:t>
      </w:r>
      <w:r w:rsidR="00BF0309" w:rsidRPr="00BF0309">
        <w:rPr>
          <w:rFonts w:ascii="Verdana" w:hAnsi="Verdana"/>
          <w:b/>
          <w:spacing w:val="-2"/>
          <w:sz w:val="24"/>
          <w:szCs w:val="24"/>
        </w:rPr>
        <w:t xml:space="preserve">Locação: </w:t>
      </w:r>
      <w:r w:rsidR="00BF0309" w:rsidRPr="00BF0309">
        <w:rPr>
          <w:rFonts w:ascii="Verdana" w:hAnsi="Verdana"/>
          <w:sz w:val="24"/>
          <w:szCs w:val="24"/>
        </w:rPr>
        <w:t>No</w:t>
      </w:r>
      <w:r w:rsidR="00BF0309" w:rsidRPr="00BF0309">
        <w:rPr>
          <w:rFonts w:ascii="Verdana" w:hAnsi="Verdana"/>
          <w:spacing w:val="-10"/>
          <w:sz w:val="24"/>
          <w:szCs w:val="24"/>
        </w:rPr>
        <w:t xml:space="preserve"> </w:t>
      </w:r>
      <w:r w:rsidR="00BF0309" w:rsidRPr="00BF0309">
        <w:rPr>
          <w:rFonts w:ascii="Verdana" w:hAnsi="Verdana"/>
          <w:sz w:val="24"/>
          <w:szCs w:val="24"/>
        </w:rPr>
        <w:t>modelo</w:t>
      </w:r>
      <w:r w:rsidR="00BF0309" w:rsidRPr="00BF0309">
        <w:rPr>
          <w:rFonts w:ascii="Verdana" w:hAnsi="Verdana"/>
          <w:spacing w:val="-6"/>
          <w:sz w:val="24"/>
          <w:szCs w:val="24"/>
        </w:rPr>
        <w:t xml:space="preserve"> </w:t>
      </w:r>
      <w:r w:rsidR="00BF0309" w:rsidRPr="00BF0309">
        <w:rPr>
          <w:rFonts w:ascii="Verdana" w:hAnsi="Verdana"/>
          <w:sz w:val="24"/>
          <w:szCs w:val="24"/>
        </w:rPr>
        <w:t>de</w:t>
      </w:r>
      <w:r w:rsidR="00BF0309" w:rsidRPr="00BF0309">
        <w:rPr>
          <w:rFonts w:ascii="Verdana" w:hAnsi="Verdana"/>
          <w:spacing w:val="-8"/>
          <w:sz w:val="24"/>
          <w:szCs w:val="24"/>
        </w:rPr>
        <w:t xml:space="preserve"> </w:t>
      </w:r>
      <w:r w:rsidR="00BF0309" w:rsidRPr="00BF0309">
        <w:rPr>
          <w:rFonts w:ascii="Verdana" w:hAnsi="Verdana"/>
          <w:sz w:val="24"/>
          <w:szCs w:val="24"/>
        </w:rPr>
        <w:t>locação de</w:t>
      </w:r>
      <w:r w:rsidR="00BF0309" w:rsidRPr="00BF0309">
        <w:rPr>
          <w:rFonts w:ascii="Verdana" w:hAnsi="Verdana"/>
          <w:spacing w:val="-12"/>
          <w:sz w:val="24"/>
          <w:szCs w:val="24"/>
        </w:rPr>
        <w:t xml:space="preserve"> </w:t>
      </w:r>
      <w:r w:rsidR="00BF0309" w:rsidRPr="00BF0309">
        <w:rPr>
          <w:rFonts w:ascii="Verdana" w:hAnsi="Verdana"/>
          <w:sz w:val="24"/>
          <w:szCs w:val="24"/>
        </w:rPr>
        <w:t>imóvel, o</w:t>
      </w:r>
      <w:r w:rsidR="00BF0309" w:rsidRPr="00BF0309">
        <w:rPr>
          <w:rFonts w:ascii="Verdana" w:hAnsi="Verdana"/>
          <w:spacing w:val="-11"/>
          <w:sz w:val="24"/>
          <w:szCs w:val="24"/>
        </w:rPr>
        <w:t xml:space="preserve"> </w:t>
      </w:r>
      <w:r w:rsidR="00BF0309" w:rsidRPr="00BF0309">
        <w:rPr>
          <w:rFonts w:ascii="Verdana" w:hAnsi="Verdana"/>
          <w:sz w:val="24"/>
          <w:szCs w:val="24"/>
        </w:rPr>
        <w:t>serviço consiste na</w:t>
      </w:r>
      <w:r w:rsidR="00BF0309" w:rsidRPr="00BF0309">
        <w:rPr>
          <w:rFonts w:ascii="Verdana" w:hAnsi="Verdana"/>
          <w:spacing w:val="-11"/>
          <w:sz w:val="24"/>
          <w:szCs w:val="24"/>
        </w:rPr>
        <w:t xml:space="preserve"> </w:t>
      </w:r>
      <w:r w:rsidR="00BF0309" w:rsidRPr="00BF0309">
        <w:rPr>
          <w:rFonts w:ascii="Verdana" w:hAnsi="Verdana"/>
          <w:sz w:val="24"/>
          <w:szCs w:val="24"/>
        </w:rPr>
        <w:t>disponibilização</w:t>
      </w:r>
      <w:r w:rsidR="00BF0309" w:rsidRPr="00BF0309">
        <w:rPr>
          <w:rFonts w:ascii="Verdana" w:hAnsi="Verdana"/>
          <w:spacing w:val="-14"/>
          <w:sz w:val="24"/>
          <w:szCs w:val="24"/>
        </w:rPr>
        <w:t xml:space="preserve"> </w:t>
      </w:r>
      <w:r w:rsidR="00BF0309" w:rsidRPr="00BF0309">
        <w:rPr>
          <w:rFonts w:ascii="Verdana" w:hAnsi="Verdana"/>
          <w:sz w:val="24"/>
          <w:szCs w:val="24"/>
        </w:rPr>
        <w:t>de imóvel pel</w:t>
      </w:r>
      <w:r w:rsidR="00967DBE">
        <w:rPr>
          <w:rFonts w:ascii="Verdana" w:hAnsi="Verdana"/>
          <w:sz w:val="24"/>
          <w:szCs w:val="24"/>
        </w:rPr>
        <w:t>o LOCADOR</w:t>
      </w:r>
      <w:r w:rsidR="00BF0309" w:rsidRPr="00BF0309">
        <w:rPr>
          <w:rFonts w:ascii="Verdana" w:hAnsi="Verdana"/>
          <w:sz w:val="24"/>
          <w:szCs w:val="24"/>
        </w:rPr>
        <w:t>, com todas as características requeridas pela contratante, mediante os</w:t>
      </w:r>
      <w:r w:rsidR="00BF0309" w:rsidRPr="00BF0309">
        <w:rPr>
          <w:rFonts w:ascii="Verdana" w:hAnsi="Verdana"/>
          <w:spacing w:val="-1"/>
          <w:sz w:val="24"/>
          <w:szCs w:val="24"/>
        </w:rPr>
        <w:t xml:space="preserve"> </w:t>
      </w:r>
      <w:r w:rsidR="00BF0309" w:rsidRPr="00BF0309">
        <w:rPr>
          <w:rFonts w:ascii="Verdana" w:hAnsi="Verdana"/>
          <w:sz w:val="24"/>
          <w:szCs w:val="24"/>
        </w:rPr>
        <w:t>termos contratuais, quando não existe local de</w:t>
      </w:r>
      <w:r w:rsidR="00BF0309" w:rsidRPr="00BF0309">
        <w:rPr>
          <w:rFonts w:ascii="Verdana" w:hAnsi="Verdana"/>
          <w:spacing w:val="-3"/>
          <w:sz w:val="24"/>
          <w:szCs w:val="24"/>
        </w:rPr>
        <w:t xml:space="preserve"> </w:t>
      </w:r>
      <w:r w:rsidR="00BF0309" w:rsidRPr="00BF0309">
        <w:rPr>
          <w:rFonts w:ascii="Verdana" w:hAnsi="Verdana"/>
          <w:sz w:val="24"/>
          <w:szCs w:val="24"/>
        </w:rPr>
        <w:t>posse que seja compatível com a sua necessidade. Este é o modelo mais representativo no âmbito dos órgãos públicos atualmente.</w:t>
      </w:r>
    </w:p>
    <w:p w14:paraId="48159F46" w14:textId="77777777" w:rsidR="00BF0309" w:rsidRPr="00BF0309" w:rsidRDefault="00BF0309" w:rsidP="00967DBE">
      <w:pPr>
        <w:spacing w:line="278" w:lineRule="auto"/>
        <w:jc w:val="both"/>
        <w:rPr>
          <w:rFonts w:ascii="Verdana" w:hAnsi="Verdana"/>
          <w:b/>
          <w:bCs/>
          <w:sz w:val="24"/>
          <w:szCs w:val="24"/>
        </w:rPr>
      </w:pPr>
    </w:p>
    <w:p w14:paraId="008C1567" w14:textId="1ECE4993" w:rsidR="00BF0309" w:rsidRDefault="001F0E7A" w:rsidP="00967DBE">
      <w:pPr>
        <w:pStyle w:val="Corpodetexto"/>
        <w:spacing w:after="0" w:line="278" w:lineRule="auto"/>
        <w:ind w:left="40" w:right="40"/>
        <w:jc w:val="both"/>
        <w:rPr>
          <w:rFonts w:ascii="Verdana" w:hAnsi="Verdana"/>
          <w:sz w:val="24"/>
          <w:szCs w:val="24"/>
        </w:rPr>
      </w:pPr>
      <w:r>
        <w:rPr>
          <w:rFonts w:ascii="Verdana" w:hAnsi="Verdana"/>
          <w:b/>
          <w:bCs/>
          <w:sz w:val="24"/>
          <w:szCs w:val="24"/>
        </w:rPr>
        <w:t>8</w:t>
      </w:r>
      <w:r w:rsidR="00BF0309" w:rsidRPr="00BF0309">
        <w:rPr>
          <w:rFonts w:ascii="Verdana" w:hAnsi="Verdana"/>
          <w:b/>
          <w:bCs/>
          <w:sz w:val="24"/>
          <w:szCs w:val="24"/>
        </w:rPr>
        <w:t>.3.</w:t>
      </w:r>
      <w:r w:rsidR="00BF0309" w:rsidRPr="00BF0309">
        <w:rPr>
          <w:rFonts w:ascii="Verdana" w:hAnsi="Verdana"/>
          <w:sz w:val="24"/>
          <w:szCs w:val="24"/>
        </w:rPr>
        <w:t xml:space="preserve"> </w:t>
      </w:r>
      <w:r w:rsidR="00BF0309" w:rsidRPr="00BF0309">
        <w:rPr>
          <w:rFonts w:ascii="Verdana" w:hAnsi="Verdana"/>
          <w:b/>
          <w:bCs/>
          <w:sz w:val="24"/>
          <w:szCs w:val="24"/>
        </w:rPr>
        <w:t>Solução:</w:t>
      </w:r>
      <w:r w:rsidR="00BF0309" w:rsidRPr="00BF0309">
        <w:rPr>
          <w:rFonts w:ascii="Verdana" w:hAnsi="Verdana"/>
          <w:sz w:val="24"/>
          <w:szCs w:val="24"/>
        </w:rPr>
        <w:t xml:space="preserve"> Locação de imóvel, destinado ao funcionamento d</w:t>
      </w:r>
      <w:r w:rsidR="0085474C">
        <w:rPr>
          <w:rFonts w:ascii="Verdana" w:hAnsi="Verdana"/>
          <w:sz w:val="24"/>
          <w:szCs w:val="24"/>
        </w:rPr>
        <w:t>a</w:t>
      </w:r>
      <w:r w:rsidR="00BF0309" w:rsidRPr="00BF0309">
        <w:rPr>
          <w:rFonts w:ascii="Verdana" w:hAnsi="Verdana"/>
          <w:sz w:val="24"/>
          <w:szCs w:val="24"/>
        </w:rPr>
        <w:t xml:space="preserve"> </w:t>
      </w:r>
      <w:r w:rsidR="0085474C" w:rsidRPr="00B00793">
        <w:rPr>
          <w:rFonts w:ascii="Verdana" w:hAnsi="Verdana" w:cs="Arial"/>
          <w:i/>
          <w:iCs/>
          <w:sz w:val="24"/>
          <w:szCs w:val="24"/>
        </w:rPr>
        <w:t>Residência Inclusiva Regional</w:t>
      </w:r>
      <w:r w:rsidR="00BF0309" w:rsidRPr="00BF0309">
        <w:rPr>
          <w:rFonts w:ascii="Verdana" w:hAnsi="Verdana"/>
          <w:sz w:val="24"/>
          <w:szCs w:val="24"/>
        </w:rPr>
        <w:t xml:space="preserve">, apresenta-se como a melhor solução tendo em vista que o Consórcio-AMVAPA não possui imóvel apto a atender às necessidades da Câmara Técnica de Assistência Social, conforme declaração emitida pelo </w:t>
      </w:r>
      <w:r w:rsidR="0085474C">
        <w:rPr>
          <w:rFonts w:ascii="Verdana" w:hAnsi="Verdana"/>
          <w:sz w:val="24"/>
          <w:szCs w:val="24"/>
        </w:rPr>
        <w:t>Presidente</w:t>
      </w:r>
      <w:r w:rsidR="00BF0309" w:rsidRPr="00BF0309">
        <w:rPr>
          <w:rFonts w:ascii="Verdana" w:hAnsi="Verdana"/>
          <w:sz w:val="24"/>
          <w:szCs w:val="24"/>
        </w:rPr>
        <w:t xml:space="preserve"> atestando a</w:t>
      </w:r>
      <w:r w:rsidR="00BF0309" w:rsidRPr="00BF0309">
        <w:rPr>
          <w:rFonts w:ascii="Verdana" w:hAnsi="Verdana"/>
          <w:spacing w:val="-1"/>
          <w:sz w:val="24"/>
          <w:szCs w:val="24"/>
        </w:rPr>
        <w:t xml:space="preserve"> </w:t>
      </w:r>
      <w:r w:rsidR="00BF0309" w:rsidRPr="00BF0309">
        <w:rPr>
          <w:rFonts w:ascii="Verdana" w:hAnsi="Verdana"/>
          <w:sz w:val="24"/>
          <w:szCs w:val="24"/>
        </w:rPr>
        <w:t xml:space="preserve">inexistência de imóvel de propriedade do Consórcio-AMVAPA, documento em anexo. Do ponto de vista da economicidade a locação de imóvel também se apresenta como a melhor solução. Diante das necessidades apontadas neste estudo, o atendimento à solução exige o aluguel de imóvel; </w:t>
      </w:r>
    </w:p>
    <w:p w14:paraId="141E8B90" w14:textId="77777777" w:rsidR="0085474C" w:rsidRPr="00BF0309" w:rsidRDefault="0085474C" w:rsidP="00967DBE">
      <w:pPr>
        <w:pStyle w:val="Corpodetexto"/>
        <w:spacing w:after="0" w:line="278" w:lineRule="auto"/>
        <w:ind w:left="40" w:right="40"/>
        <w:jc w:val="both"/>
        <w:rPr>
          <w:rFonts w:ascii="Verdana" w:hAnsi="Verdana"/>
          <w:sz w:val="24"/>
          <w:szCs w:val="24"/>
        </w:rPr>
      </w:pPr>
    </w:p>
    <w:p w14:paraId="25D43B29" w14:textId="63D99D6C" w:rsidR="00BF0309" w:rsidRPr="00BF0309" w:rsidRDefault="001F0E7A" w:rsidP="00967DBE">
      <w:pPr>
        <w:spacing w:line="278" w:lineRule="auto"/>
        <w:jc w:val="both"/>
        <w:rPr>
          <w:rFonts w:ascii="Verdana" w:hAnsi="Verdana"/>
          <w:sz w:val="24"/>
          <w:szCs w:val="24"/>
        </w:rPr>
      </w:pPr>
      <w:r>
        <w:rPr>
          <w:rFonts w:ascii="Verdana" w:hAnsi="Verdana"/>
          <w:b/>
          <w:bCs/>
          <w:sz w:val="24"/>
          <w:szCs w:val="24"/>
        </w:rPr>
        <w:t>8</w:t>
      </w:r>
      <w:r w:rsidR="00BF0309" w:rsidRPr="00BF0309">
        <w:rPr>
          <w:rFonts w:ascii="Verdana" w:hAnsi="Verdana"/>
          <w:b/>
          <w:bCs/>
          <w:sz w:val="24"/>
          <w:szCs w:val="24"/>
        </w:rPr>
        <w:t>.4.</w:t>
      </w:r>
      <w:r w:rsidR="00BF0309" w:rsidRPr="00BF0309">
        <w:rPr>
          <w:rFonts w:ascii="Verdana" w:hAnsi="Verdana"/>
          <w:sz w:val="24"/>
          <w:szCs w:val="24"/>
        </w:rPr>
        <w:t xml:space="preserve"> Tem-se que a solução buscada pela solicitação da secretaria a melhor disponível no momento para locação do imóvel pretendido.</w:t>
      </w:r>
    </w:p>
    <w:p w14:paraId="0271FCF4" w14:textId="77777777" w:rsidR="00DB56C8" w:rsidRPr="00DB56C8" w:rsidRDefault="00DB56C8" w:rsidP="00967DBE">
      <w:pPr>
        <w:pBdr>
          <w:top w:val="single" w:sz="4" w:space="1" w:color="auto"/>
          <w:left w:val="single" w:sz="4" w:space="4" w:color="auto"/>
          <w:bottom w:val="single" w:sz="4" w:space="1" w:color="auto"/>
          <w:right w:val="single" w:sz="4" w:space="4" w:color="auto"/>
        </w:pBdr>
        <w:shd w:val="clear" w:color="auto" w:fill="C6D9F1"/>
        <w:spacing w:line="283" w:lineRule="auto"/>
        <w:jc w:val="center"/>
        <w:rPr>
          <w:rFonts w:ascii="Verdana" w:hAnsi="Verdana" w:cs="Courier New"/>
          <w:b/>
          <w:sz w:val="24"/>
          <w:szCs w:val="24"/>
        </w:rPr>
      </w:pPr>
      <w:r w:rsidRPr="00DB56C8">
        <w:rPr>
          <w:rFonts w:ascii="Verdana" w:hAnsi="Verdana" w:cs="Courier New"/>
          <w:b/>
          <w:sz w:val="24"/>
          <w:szCs w:val="24"/>
        </w:rPr>
        <w:lastRenderedPageBreak/>
        <w:t>9. ESTIMATIVAS DO VALOR DA CONTRATAÇÃO:</w:t>
      </w:r>
    </w:p>
    <w:p w14:paraId="6A01CA32" w14:textId="77777777" w:rsidR="00DB56C8" w:rsidRPr="00ED7521" w:rsidRDefault="00DB56C8" w:rsidP="00967DBE">
      <w:pPr>
        <w:pBdr>
          <w:top w:val="single" w:sz="4" w:space="1" w:color="auto"/>
          <w:left w:val="single" w:sz="4" w:space="4" w:color="auto"/>
          <w:bottom w:val="single" w:sz="4" w:space="1" w:color="auto"/>
          <w:right w:val="single" w:sz="4" w:space="4" w:color="auto"/>
        </w:pBdr>
        <w:shd w:val="clear" w:color="auto" w:fill="C6D9F1"/>
        <w:spacing w:line="283" w:lineRule="auto"/>
        <w:jc w:val="center"/>
        <w:rPr>
          <w:rFonts w:ascii="Verdana" w:hAnsi="Verdana" w:cs="Courier New"/>
          <w:bCs/>
        </w:rPr>
      </w:pPr>
      <w:r w:rsidRPr="00ED7521">
        <w:rPr>
          <w:rFonts w:ascii="Verdana" w:hAnsi="Verdana" w:cs="Courier New"/>
          <w:bCs/>
        </w:rPr>
        <w:t xml:space="preserve"> (art. 6º, </w:t>
      </w:r>
      <w:proofErr w:type="gramStart"/>
      <w:r w:rsidRPr="00ED7521">
        <w:rPr>
          <w:rFonts w:ascii="Verdana" w:hAnsi="Verdana" w:cs="Courier New"/>
          <w:bCs/>
        </w:rPr>
        <w:t>inciso  XXIII</w:t>
      </w:r>
      <w:proofErr w:type="gramEnd"/>
      <w:r w:rsidRPr="00ED7521">
        <w:rPr>
          <w:rFonts w:ascii="Verdana" w:hAnsi="Verdana" w:cs="Courier New"/>
          <w:bCs/>
        </w:rPr>
        <w:t>, alínea “i”, da Lei nº.  14.133/2021)</w:t>
      </w:r>
    </w:p>
    <w:p w14:paraId="61B6CACA" w14:textId="77777777" w:rsidR="00DB56C8" w:rsidRPr="00ED7521" w:rsidRDefault="00DB56C8" w:rsidP="00967DBE">
      <w:pPr>
        <w:pStyle w:val="PargrafodaLista1"/>
        <w:spacing w:line="283" w:lineRule="auto"/>
        <w:jc w:val="both"/>
        <w:rPr>
          <w:rFonts w:ascii="Verdana" w:hAnsi="Verdana" w:cs="Courier New"/>
        </w:rPr>
      </w:pPr>
    </w:p>
    <w:p w14:paraId="6845FD59" w14:textId="1E45C57E" w:rsidR="00BF0309" w:rsidRPr="00D506A0" w:rsidRDefault="00DB56C8" w:rsidP="00967DBE">
      <w:pPr>
        <w:spacing w:line="283" w:lineRule="auto"/>
        <w:jc w:val="both"/>
        <w:rPr>
          <w:rFonts w:ascii="Verdana" w:hAnsi="Verdana" w:cs="Arial"/>
          <w:lang w:eastAsia="en-US"/>
        </w:rPr>
      </w:pPr>
      <w:r w:rsidRPr="00DB56C8">
        <w:rPr>
          <w:rFonts w:ascii="Verdana" w:hAnsi="Verdana" w:cs="Courier New"/>
          <w:b/>
          <w:sz w:val="24"/>
          <w:szCs w:val="24"/>
        </w:rPr>
        <w:t xml:space="preserve">9.2 </w:t>
      </w:r>
      <w:bookmarkStart w:id="9" w:name="_Hlk195104288"/>
      <w:bookmarkStart w:id="10" w:name="_Hlk195605090"/>
      <w:r w:rsidR="00BF0309" w:rsidRPr="00BF0309">
        <w:rPr>
          <w:rFonts w:ascii="Verdana" w:hAnsi="Verdana"/>
          <w:bCs/>
          <w:sz w:val="24"/>
          <w:szCs w:val="24"/>
        </w:rPr>
        <w:t xml:space="preserve">Estimativa do valor da contratação a fim de realizar o levantamento do eventual gasto com a solução escolhida (de modo a avaliar a viabilidade econômica da opção) é de </w:t>
      </w:r>
      <w:r w:rsidR="00BF0309" w:rsidRPr="00BF0309">
        <w:rPr>
          <w:rFonts w:ascii="Verdana" w:hAnsi="Verdana" w:cs="Calibri"/>
          <w:sz w:val="24"/>
          <w:szCs w:val="24"/>
        </w:rPr>
        <w:t xml:space="preserve">R$ </w:t>
      </w:r>
      <w:r w:rsidR="0085474C">
        <w:rPr>
          <w:rFonts w:ascii="Verdana" w:hAnsi="Verdana" w:cs="Calibri"/>
          <w:sz w:val="24"/>
          <w:szCs w:val="24"/>
        </w:rPr>
        <w:t>60</w:t>
      </w:r>
      <w:r w:rsidR="00BF0309" w:rsidRPr="00BF0309">
        <w:rPr>
          <w:rFonts w:ascii="Verdana" w:hAnsi="Verdana" w:cs="Calibri"/>
          <w:sz w:val="24"/>
          <w:szCs w:val="24"/>
        </w:rPr>
        <w:t>.</w:t>
      </w:r>
      <w:r w:rsidR="0085474C">
        <w:rPr>
          <w:rFonts w:ascii="Verdana" w:hAnsi="Verdana" w:cs="Calibri"/>
          <w:sz w:val="24"/>
          <w:szCs w:val="24"/>
        </w:rPr>
        <w:t>000</w:t>
      </w:r>
      <w:r w:rsidR="00BF0309" w:rsidRPr="00BF0309">
        <w:rPr>
          <w:rFonts w:ascii="Verdana" w:hAnsi="Verdana" w:cs="Calibri"/>
          <w:sz w:val="24"/>
          <w:szCs w:val="24"/>
        </w:rPr>
        <w:t>,00</w:t>
      </w:r>
      <w:r w:rsidR="00BF0309" w:rsidRPr="00BF0309">
        <w:rPr>
          <w:rFonts w:ascii="Verdana" w:hAnsi="Verdana" w:cs="Arial"/>
          <w:sz w:val="24"/>
          <w:szCs w:val="24"/>
          <w:lang w:eastAsia="en-US"/>
        </w:rPr>
        <w:t xml:space="preserve"> (</w:t>
      </w:r>
      <w:r w:rsidR="0085474C">
        <w:rPr>
          <w:rFonts w:ascii="Verdana" w:hAnsi="Verdana" w:cs="Arial"/>
          <w:sz w:val="24"/>
          <w:szCs w:val="24"/>
          <w:lang w:eastAsia="en-US"/>
        </w:rPr>
        <w:t>sesse</w:t>
      </w:r>
      <w:r w:rsidR="00BF0309" w:rsidRPr="00BF0309">
        <w:rPr>
          <w:rFonts w:ascii="Verdana" w:hAnsi="Verdana" w:cs="Arial"/>
          <w:sz w:val="24"/>
          <w:szCs w:val="24"/>
          <w:lang w:eastAsia="en-US"/>
        </w:rPr>
        <w:t>nta mil reais).</w:t>
      </w:r>
      <w:r w:rsidR="00BF0309" w:rsidRPr="00D506A0">
        <w:rPr>
          <w:rFonts w:ascii="Verdana" w:hAnsi="Verdana" w:cs="Arial"/>
          <w:lang w:eastAsia="en-US"/>
        </w:rPr>
        <w:t xml:space="preserve"> </w:t>
      </w:r>
    </w:p>
    <w:p w14:paraId="67F0437B" w14:textId="60151D5E" w:rsidR="004C6966" w:rsidRPr="00DB56C8" w:rsidRDefault="004C6966" w:rsidP="00967DBE">
      <w:pPr>
        <w:spacing w:line="283" w:lineRule="auto"/>
        <w:jc w:val="both"/>
        <w:rPr>
          <w:rFonts w:ascii="Verdana" w:hAnsi="Verdana"/>
          <w:sz w:val="24"/>
          <w:szCs w:val="24"/>
        </w:rPr>
      </w:pPr>
    </w:p>
    <w:bookmarkEnd w:id="9"/>
    <w:bookmarkEnd w:id="10"/>
    <w:p w14:paraId="76999452" w14:textId="77777777" w:rsidR="00DB56C8" w:rsidRPr="00DB56C8" w:rsidRDefault="00DB56C8" w:rsidP="00967DBE">
      <w:pPr>
        <w:pBdr>
          <w:top w:val="single" w:sz="4" w:space="1" w:color="auto"/>
          <w:left w:val="single" w:sz="4" w:space="4" w:color="auto"/>
          <w:bottom w:val="single" w:sz="4" w:space="1" w:color="auto"/>
          <w:right w:val="single" w:sz="4" w:space="4" w:color="auto"/>
        </w:pBdr>
        <w:shd w:val="clear" w:color="auto" w:fill="C6D9F1"/>
        <w:spacing w:line="283" w:lineRule="auto"/>
        <w:jc w:val="center"/>
        <w:rPr>
          <w:rFonts w:ascii="Verdana" w:hAnsi="Verdana" w:cs="Courier New"/>
          <w:b/>
          <w:sz w:val="24"/>
          <w:szCs w:val="24"/>
        </w:rPr>
      </w:pPr>
      <w:r w:rsidRPr="00DB56C8">
        <w:rPr>
          <w:rFonts w:ascii="Verdana" w:hAnsi="Verdana" w:cs="Courier New"/>
          <w:b/>
          <w:sz w:val="24"/>
          <w:szCs w:val="24"/>
        </w:rPr>
        <w:t xml:space="preserve">10. ADEQUAÇÃO ORÇAMENTÁRIA: </w:t>
      </w:r>
    </w:p>
    <w:p w14:paraId="7CDC13AF" w14:textId="77777777" w:rsidR="00DB56C8" w:rsidRPr="00ED7521" w:rsidRDefault="00DB56C8" w:rsidP="00967DBE">
      <w:pPr>
        <w:pBdr>
          <w:top w:val="single" w:sz="4" w:space="1" w:color="auto"/>
          <w:left w:val="single" w:sz="4" w:space="4" w:color="auto"/>
          <w:bottom w:val="single" w:sz="4" w:space="1" w:color="auto"/>
          <w:right w:val="single" w:sz="4" w:space="4" w:color="auto"/>
        </w:pBdr>
        <w:shd w:val="clear" w:color="auto" w:fill="C6D9F1"/>
        <w:spacing w:line="283" w:lineRule="auto"/>
        <w:jc w:val="center"/>
        <w:rPr>
          <w:rFonts w:ascii="Verdana" w:hAnsi="Verdana" w:cs="Courier New"/>
          <w:bCs/>
        </w:rPr>
      </w:pPr>
      <w:r w:rsidRPr="00ED7521">
        <w:rPr>
          <w:rFonts w:ascii="Verdana" w:hAnsi="Verdana" w:cs="Courier New"/>
          <w:bCs/>
        </w:rPr>
        <w:t>(art. 6º, inciso XXIII, alínea “j”, da Lei nº.  14.133/2021)</w:t>
      </w:r>
    </w:p>
    <w:p w14:paraId="21EC1132" w14:textId="77777777" w:rsidR="00DB56C8" w:rsidRPr="00ED7521" w:rsidRDefault="00DB56C8" w:rsidP="00967DBE">
      <w:pPr>
        <w:shd w:val="clear" w:color="auto" w:fill="FFFFFF" w:themeFill="background1"/>
        <w:spacing w:line="283" w:lineRule="auto"/>
        <w:jc w:val="both"/>
        <w:rPr>
          <w:rFonts w:ascii="Verdana" w:hAnsi="Verdana" w:cs="Courier New"/>
          <w:bCs/>
        </w:rPr>
      </w:pPr>
    </w:p>
    <w:p w14:paraId="785C5EF0" w14:textId="75E40FB3" w:rsidR="00DB56C8" w:rsidRPr="007F439B" w:rsidRDefault="00DB56C8" w:rsidP="00967DBE">
      <w:pPr>
        <w:pStyle w:val="PargrafodaLista1"/>
        <w:spacing w:line="283" w:lineRule="auto"/>
        <w:ind w:left="0"/>
        <w:jc w:val="both"/>
        <w:rPr>
          <w:rFonts w:ascii="Verdana" w:hAnsi="Verdana" w:cs="Courier New"/>
        </w:rPr>
      </w:pPr>
      <w:bookmarkStart w:id="11" w:name="_Hlk203471989"/>
      <w:r w:rsidRPr="007F439B">
        <w:rPr>
          <w:rFonts w:ascii="Verdana" w:hAnsi="Verdana" w:cs="Courier New"/>
          <w:b/>
        </w:rPr>
        <w:t xml:space="preserve">10.1. </w:t>
      </w:r>
      <w:r w:rsidRPr="007F439B">
        <w:rPr>
          <w:rFonts w:ascii="Verdana" w:hAnsi="Verdana" w:cs="Courier New"/>
        </w:rPr>
        <w:t>Em estrita observância às exigências da Lei 14.133/2021, a adequação orçamentária para a contratação d</w:t>
      </w:r>
      <w:r w:rsidR="00072715" w:rsidRPr="007F439B">
        <w:rPr>
          <w:rFonts w:ascii="Verdana" w:hAnsi="Verdana" w:cs="Courier New"/>
        </w:rPr>
        <w:t xml:space="preserve">a locação </w:t>
      </w:r>
      <w:r w:rsidRPr="007F439B">
        <w:rPr>
          <w:rFonts w:ascii="Verdana" w:hAnsi="Verdana" w:cs="Courier New"/>
        </w:rPr>
        <w:t xml:space="preserve">é assegurada conforme os preceitos estipulados no artigo 6º, inciso XXIII, alínea "j". </w:t>
      </w:r>
    </w:p>
    <w:p w14:paraId="0A0240E6" w14:textId="77777777" w:rsidR="006030BB" w:rsidRDefault="006030BB" w:rsidP="00967DBE">
      <w:pPr>
        <w:spacing w:line="283" w:lineRule="auto"/>
        <w:ind w:right="-21"/>
        <w:contextualSpacing/>
        <w:jc w:val="both"/>
        <w:rPr>
          <w:rFonts w:ascii="Verdana" w:hAnsi="Verdana"/>
          <w:b/>
          <w:bCs/>
          <w:sz w:val="24"/>
          <w:szCs w:val="24"/>
        </w:rPr>
      </w:pPr>
    </w:p>
    <w:p w14:paraId="11AF975B" w14:textId="1310E3DD" w:rsidR="00DB56C8" w:rsidRPr="00DB56C8" w:rsidRDefault="00DB56C8" w:rsidP="00967DBE">
      <w:pPr>
        <w:spacing w:line="283" w:lineRule="auto"/>
        <w:ind w:right="-21"/>
        <w:contextualSpacing/>
        <w:jc w:val="both"/>
        <w:rPr>
          <w:rFonts w:ascii="Verdana" w:hAnsi="Verdana" w:cstheme="minorHAnsi"/>
          <w:sz w:val="24"/>
          <w:szCs w:val="24"/>
        </w:rPr>
      </w:pPr>
      <w:r w:rsidRPr="0078660F">
        <w:rPr>
          <w:rFonts w:ascii="Verdana" w:hAnsi="Verdana"/>
          <w:b/>
          <w:bCs/>
          <w:sz w:val="24"/>
          <w:szCs w:val="24"/>
        </w:rPr>
        <w:t xml:space="preserve">10.2. </w:t>
      </w:r>
      <w:r w:rsidRPr="0078660F">
        <w:rPr>
          <w:rFonts w:ascii="Verdana" w:hAnsi="Verdana" w:cstheme="minorHAnsi"/>
          <w:sz w:val="24"/>
          <w:szCs w:val="24"/>
        </w:rPr>
        <w:t>Os recursos financeiros para suportar a eficácia do presente objeto, serão atendidos por verbas oriundas da receita de cada município consorciado e repassadas ao Consórcio Intermunicipal do Alto Vale do Paranapanema- AMVAPA através de contrato de rateio.</w:t>
      </w:r>
      <w:r w:rsidRPr="00DB56C8">
        <w:rPr>
          <w:rFonts w:ascii="Verdana" w:hAnsi="Verdana" w:cstheme="minorHAnsi"/>
          <w:sz w:val="24"/>
          <w:szCs w:val="24"/>
        </w:rPr>
        <w:t xml:space="preserve"> </w:t>
      </w:r>
    </w:p>
    <w:p w14:paraId="184E355C" w14:textId="77777777" w:rsidR="00DB56C8" w:rsidRPr="00DB56C8" w:rsidRDefault="00DB56C8" w:rsidP="00967DBE">
      <w:pPr>
        <w:spacing w:line="283" w:lineRule="auto"/>
        <w:jc w:val="both"/>
        <w:rPr>
          <w:rFonts w:ascii="Verdana" w:hAnsi="Verdana"/>
          <w:sz w:val="24"/>
          <w:szCs w:val="24"/>
        </w:rPr>
      </w:pPr>
    </w:p>
    <w:p w14:paraId="7B78135B" w14:textId="77777777" w:rsidR="009D2D2F" w:rsidRDefault="009D2D2F" w:rsidP="00967DBE">
      <w:pPr>
        <w:pStyle w:val="PargrafodaLista1"/>
        <w:spacing w:line="283" w:lineRule="auto"/>
        <w:ind w:left="0"/>
        <w:jc w:val="both"/>
        <w:rPr>
          <w:rFonts w:ascii="Verdana" w:hAnsi="Verdana" w:cs="Courier New"/>
        </w:rPr>
      </w:pPr>
      <w:r>
        <w:rPr>
          <w:rFonts w:ascii="Verdana" w:hAnsi="Verdana" w:cs="Courier New"/>
          <w:b/>
        </w:rPr>
        <w:t>Ficha 004 Funcional Programática:</w:t>
      </w:r>
      <w:r>
        <w:rPr>
          <w:rFonts w:ascii="Verdana" w:hAnsi="Verdana" w:cs="Courier New"/>
        </w:rPr>
        <w:t xml:space="preserve"> </w:t>
      </w:r>
    </w:p>
    <w:p w14:paraId="488B761B" w14:textId="77777777" w:rsidR="009D2D2F" w:rsidRDefault="009D2D2F" w:rsidP="00967DBE">
      <w:pPr>
        <w:pStyle w:val="PargrafodaLista1"/>
        <w:spacing w:line="283" w:lineRule="auto"/>
        <w:ind w:left="0"/>
        <w:jc w:val="both"/>
        <w:rPr>
          <w:rFonts w:ascii="Verdana" w:hAnsi="Verdana" w:cs="Courier New"/>
        </w:rPr>
      </w:pPr>
      <w:r>
        <w:rPr>
          <w:rFonts w:ascii="Verdana" w:hAnsi="Verdana" w:cs="Courier New"/>
          <w:b/>
        </w:rPr>
        <w:t xml:space="preserve">Classificação Econômica: </w:t>
      </w:r>
      <w:r>
        <w:rPr>
          <w:rFonts w:ascii="Verdana" w:hAnsi="Verdana" w:cs="Courier New"/>
        </w:rPr>
        <w:t>3.3.90.36.15 – Locação de Imóveis</w:t>
      </w:r>
    </w:p>
    <w:p w14:paraId="293EC0F4" w14:textId="77777777" w:rsidR="009D2D2F" w:rsidRDefault="009D2D2F" w:rsidP="00967DBE">
      <w:pPr>
        <w:pStyle w:val="PargrafodaLista1"/>
        <w:spacing w:line="283" w:lineRule="auto"/>
        <w:ind w:left="0"/>
        <w:jc w:val="both"/>
        <w:rPr>
          <w:rFonts w:ascii="Verdana" w:eastAsiaTheme="minorHAnsi" w:hAnsi="Verdana" w:cstheme="minorBidi"/>
          <w:b/>
          <w:lang w:eastAsia="en-US"/>
        </w:rPr>
      </w:pPr>
      <w:r>
        <w:rPr>
          <w:rFonts w:ascii="Verdana" w:hAnsi="Verdana" w:cs="Courier New"/>
          <w:b/>
          <w:bCs/>
        </w:rPr>
        <w:t xml:space="preserve">Cód. </w:t>
      </w:r>
      <w:proofErr w:type="spellStart"/>
      <w:r>
        <w:rPr>
          <w:rFonts w:ascii="Verdana" w:hAnsi="Verdana" w:cs="Courier New"/>
          <w:b/>
          <w:bCs/>
        </w:rPr>
        <w:t>Aplic</w:t>
      </w:r>
      <w:proofErr w:type="spellEnd"/>
      <w:r>
        <w:rPr>
          <w:rFonts w:ascii="Verdana" w:hAnsi="Verdana" w:cs="Courier New"/>
          <w:b/>
          <w:bCs/>
        </w:rPr>
        <w:t>.</w:t>
      </w:r>
      <w:r>
        <w:rPr>
          <w:rFonts w:ascii="Verdana" w:eastAsiaTheme="minorHAnsi" w:hAnsi="Verdana" w:cstheme="minorBidi"/>
          <w:b/>
          <w:lang w:eastAsia="en-US"/>
        </w:rPr>
        <w:t xml:space="preserve">: </w:t>
      </w:r>
      <w:r>
        <w:rPr>
          <w:rFonts w:ascii="Verdana" w:eastAsiaTheme="minorHAnsi" w:hAnsi="Verdana" w:cstheme="minorBidi"/>
          <w:bCs/>
          <w:lang w:eastAsia="en-US"/>
        </w:rPr>
        <w:t>04.100.99 – Recursos Adm. Indireta -Próprios -AMVAPA</w:t>
      </w:r>
      <w:r>
        <w:rPr>
          <w:rFonts w:ascii="Verdana" w:eastAsiaTheme="minorHAnsi" w:hAnsi="Verdana" w:cstheme="minorBidi"/>
          <w:b/>
          <w:lang w:eastAsia="en-US"/>
        </w:rPr>
        <w:t xml:space="preserve"> </w:t>
      </w:r>
    </w:p>
    <w:p w14:paraId="277F6B73" w14:textId="77777777" w:rsidR="002F29B1" w:rsidRDefault="002F29B1" w:rsidP="00967DBE">
      <w:pPr>
        <w:spacing w:line="283" w:lineRule="auto"/>
        <w:ind w:firstLine="2835"/>
        <w:jc w:val="both"/>
        <w:rPr>
          <w:rFonts w:ascii="Verdana" w:hAnsi="Verdana"/>
          <w:sz w:val="24"/>
          <w:szCs w:val="24"/>
        </w:rPr>
      </w:pPr>
    </w:p>
    <w:bookmarkEnd w:id="11"/>
    <w:p w14:paraId="75E6687E" w14:textId="07B16112" w:rsidR="00DB56C8" w:rsidRPr="0060215B" w:rsidRDefault="00DB56C8" w:rsidP="00967DBE">
      <w:pPr>
        <w:spacing w:line="283" w:lineRule="auto"/>
        <w:ind w:firstLine="2835"/>
        <w:jc w:val="both"/>
        <w:rPr>
          <w:rFonts w:ascii="Verdana" w:hAnsi="Verdana"/>
          <w:sz w:val="24"/>
          <w:szCs w:val="24"/>
        </w:rPr>
      </w:pPr>
      <w:r w:rsidRPr="0060215B">
        <w:rPr>
          <w:rFonts w:ascii="Verdana" w:hAnsi="Verdana"/>
          <w:sz w:val="24"/>
          <w:szCs w:val="24"/>
        </w:rPr>
        <w:t xml:space="preserve">Piraju, </w:t>
      </w:r>
      <w:r w:rsidR="00F37394">
        <w:rPr>
          <w:rFonts w:ascii="Verdana" w:hAnsi="Verdana"/>
          <w:sz w:val="24"/>
          <w:szCs w:val="24"/>
        </w:rPr>
        <w:t>02</w:t>
      </w:r>
      <w:r w:rsidRPr="0060215B">
        <w:rPr>
          <w:rFonts w:ascii="Verdana" w:hAnsi="Verdana"/>
          <w:sz w:val="24"/>
          <w:szCs w:val="24"/>
        </w:rPr>
        <w:t xml:space="preserve"> de </w:t>
      </w:r>
      <w:r w:rsidR="00F37394">
        <w:rPr>
          <w:rFonts w:ascii="Verdana" w:hAnsi="Verdana"/>
          <w:sz w:val="24"/>
          <w:szCs w:val="24"/>
        </w:rPr>
        <w:t>junh</w:t>
      </w:r>
      <w:r w:rsidR="002F29B1">
        <w:rPr>
          <w:rFonts w:ascii="Verdana" w:hAnsi="Verdana"/>
          <w:sz w:val="24"/>
          <w:szCs w:val="24"/>
        </w:rPr>
        <w:t>o</w:t>
      </w:r>
      <w:r w:rsidRPr="0060215B">
        <w:rPr>
          <w:rFonts w:ascii="Verdana" w:hAnsi="Verdana"/>
          <w:sz w:val="24"/>
          <w:szCs w:val="24"/>
        </w:rPr>
        <w:t xml:space="preserve"> de 2025.</w:t>
      </w:r>
    </w:p>
    <w:p w14:paraId="2343AC3A" w14:textId="77777777" w:rsidR="00DB56C8" w:rsidRPr="0060215B" w:rsidRDefault="00DB56C8" w:rsidP="00967DBE">
      <w:pPr>
        <w:spacing w:line="283" w:lineRule="auto"/>
        <w:jc w:val="both"/>
        <w:rPr>
          <w:rFonts w:ascii="Verdana" w:hAnsi="Verdana"/>
          <w:sz w:val="24"/>
          <w:szCs w:val="24"/>
        </w:rPr>
      </w:pPr>
    </w:p>
    <w:p w14:paraId="7632E9AF" w14:textId="77777777" w:rsidR="00DB56C8" w:rsidRPr="0060215B" w:rsidRDefault="00DB56C8" w:rsidP="00967DBE">
      <w:pPr>
        <w:spacing w:line="283" w:lineRule="auto"/>
        <w:jc w:val="center"/>
        <w:rPr>
          <w:rFonts w:ascii="Verdana" w:hAnsi="Verdana"/>
          <w:sz w:val="24"/>
          <w:szCs w:val="24"/>
        </w:rPr>
      </w:pPr>
    </w:p>
    <w:p w14:paraId="0590AD76" w14:textId="77777777" w:rsidR="00DB56C8" w:rsidRDefault="00DB56C8" w:rsidP="00967DBE">
      <w:pPr>
        <w:spacing w:line="283" w:lineRule="auto"/>
        <w:jc w:val="center"/>
        <w:rPr>
          <w:rFonts w:ascii="Verdana" w:hAnsi="Verdana"/>
          <w:sz w:val="24"/>
          <w:szCs w:val="24"/>
        </w:rPr>
      </w:pPr>
    </w:p>
    <w:p w14:paraId="5DF33054" w14:textId="77777777" w:rsidR="0078660F" w:rsidRDefault="0078660F" w:rsidP="00967DBE">
      <w:pPr>
        <w:spacing w:line="283" w:lineRule="auto"/>
        <w:jc w:val="center"/>
        <w:rPr>
          <w:rFonts w:ascii="Verdana" w:hAnsi="Verdana"/>
          <w:sz w:val="24"/>
          <w:szCs w:val="24"/>
        </w:rPr>
      </w:pPr>
    </w:p>
    <w:p w14:paraId="57EE7984" w14:textId="77777777" w:rsidR="0078660F" w:rsidRPr="0060215B" w:rsidRDefault="0078660F" w:rsidP="00967DBE">
      <w:pPr>
        <w:spacing w:line="283" w:lineRule="auto"/>
        <w:jc w:val="center"/>
        <w:rPr>
          <w:rFonts w:ascii="Verdana" w:hAnsi="Verdana"/>
          <w:sz w:val="24"/>
          <w:szCs w:val="24"/>
        </w:rPr>
      </w:pPr>
    </w:p>
    <w:p w14:paraId="1A5B3713" w14:textId="77777777" w:rsidR="00DB56C8" w:rsidRPr="0060215B" w:rsidRDefault="00DB56C8" w:rsidP="00967DBE">
      <w:pPr>
        <w:spacing w:line="283" w:lineRule="auto"/>
        <w:jc w:val="center"/>
        <w:rPr>
          <w:rFonts w:ascii="Verdana" w:hAnsi="Verdana"/>
          <w:sz w:val="24"/>
          <w:szCs w:val="24"/>
        </w:rPr>
      </w:pPr>
    </w:p>
    <w:p w14:paraId="385C9803" w14:textId="77777777" w:rsidR="00DB56C8" w:rsidRPr="00B427B1" w:rsidRDefault="00DB56C8" w:rsidP="00967DBE">
      <w:pPr>
        <w:spacing w:line="283" w:lineRule="auto"/>
        <w:contextualSpacing/>
        <w:jc w:val="center"/>
        <w:rPr>
          <w:rFonts w:ascii="Verdana" w:hAnsi="Verdana" w:cs="Arial"/>
          <w:b/>
          <w:bCs/>
          <w:sz w:val="24"/>
          <w:szCs w:val="24"/>
        </w:rPr>
      </w:pPr>
      <w:r w:rsidRPr="00B427B1">
        <w:rPr>
          <w:rFonts w:ascii="Verdana" w:hAnsi="Verdana" w:cs="Arial"/>
          <w:b/>
          <w:bCs/>
          <w:sz w:val="24"/>
          <w:szCs w:val="24"/>
        </w:rPr>
        <w:t xml:space="preserve">Diego José </w:t>
      </w:r>
      <w:proofErr w:type="spellStart"/>
      <w:r w:rsidRPr="00B427B1">
        <w:rPr>
          <w:rFonts w:ascii="Verdana" w:hAnsi="Verdana" w:cs="Arial"/>
          <w:b/>
          <w:bCs/>
          <w:sz w:val="24"/>
          <w:szCs w:val="24"/>
        </w:rPr>
        <w:t>Soldera</w:t>
      </w:r>
      <w:proofErr w:type="spellEnd"/>
      <w:r w:rsidRPr="00B427B1">
        <w:rPr>
          <w:rFonts w:ascii="Verdana" w:hAnsi="Verdana" w:cs="Arial"/>
          <w:b/>
          <w:bCs/>
          <w:sz w:val="24"/>
          <w:szCs w:val="24"/>
        </w:rPr>
        <w:t xml:space="preserve"> </w:t>
      </w:r>
      <w:proofErr w:type="spellStart"/>
      <w:r w:rsidRPr="00B427B1">
        <w:rPr>
          <w:rFonts w:ascii="Verdana" w:hAnsi="Verdana" w:cs="Arial"/>
          <w:b/>
          <w:bCs/>
          <w:sz w:val="24"/>
          <w:szCs w:val="24"/>
        </w:rPr>
        <w:t>Benatto</w:t>
      </w:r>
      <w:proofErr w:type="spellEnd"/>
    </w:p>
    <w:p w14:paraId="53408933" w14:textId="77777777" w:rsidR="00DB56C8" w:rsidRPr="0060215B" w:rsidRDefault="00DB56C8" w:rsidP="00967DBE">
      <w:pPr>
        <w:spacing w:line="283" w:lineRule="auto"/>
        <w:contextualSpacing/>
        <w:jc w:val="center"/>
        <w:rPr>
          <w:rFonts w:ascii="Verdana" w:hAnsi="Verdana" w:cs="Arial"/>
          <w:b/>
          <w:bCs/>
          <w:sz w:val="24"/>
          <w:szCs w:val="24"/>
        </w:rPr>
      </w:pPr>
      <w:r w:rsidRPr="0060215B">
        <w:rPr>
          <w:rFonts w:ascii="Verdana" w:hAnsi="Verdana" w:cs="Arial"/>
          <w:b/>
          <w:bCs/>
          <w:sz w:val="24"/>
          <w:szCs w:val="24"/>
        </w:rPr>
        <w:t xml:space="preserve">Coordenador da Câmara Técnica de </w:t>
      </w:r>
      <w:r>
        <w:rPr>
          <w:rFonts w:ascii="Verdana" w:hAnsi="Verdana" w:cs="Arial"/>
          <w:b/>
          <w:bCs/>
          <w:sz w:val="24"/>
          <w:szCs w:val="24"/>
        </w:rPr>
        <w:t>Assistência Social</w:t>
      </w:r>
      <w:r w:rsidRPr="0060215B">
        <w:rPr>
          <w:rFonts w:ascii="Verdana" w:hAnsi="Verdana" w:cs="Arial"/>
          <w:b/>
          <w:bCs/>
          <w:sz w:val="24"/>
          <w:szCs w:val="24"/>
        </w:rPr>
        <w:t xml:space="preserve"> </w:t>
      </w:r>
    </w:p>
    <w:p w14:paraId="6DDC48C2" w14:textId="77777777" w:rsidR="00DB56C8" w:rsidRPr="00503A1D" w:rsidRDefault="00DB56C8" w:rsidP="00967DBE">
      <w:pPr>
        <w:spacing w:line="283" w:lineRule="auto"/>
        <w:ind w:firstLine="1416"/>
        <w:rPr>
          <w:rFonts w:ascii="Verdana" w:hAnsi="Verdana"/>
        </w:rPr>
      </w:pPr>
    </w:p>
    <w:p w14:paraId="26077F4E" w14:textId="36E03582" w:rsidR="00F200C1" w:rsidRPr="00DB56C8" w:rsidRDefault="00F200C1" w:rsidP="00967DBE">
      <w:pPr>
        <w:spacing w:line="283" w:lineRule="auto"/>
        <w:contextualSpacing/>
        <w:jc w:val="both"/>
        <w:rPr>
          <w:rFonts w:ascii="Verdana" w:hAnsi="Verdana" w:cs="Arial"/>
          <w:b/>
          <w:bCs/>
          <w:sz w:val="24"/>
          <w:szCs w:val="24"/>
        </w:rPr>
      </w:pPr>
    </w:p>
    <w:sectPr w:rsidR="00F200C1" w:rsidRPr="00DB56C8" w:rsidSect="00B21E45">
      <w:headerReference w:type="default" r:id="rId7"/>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4B16" w14:textId="77777777" w:rsidR="002200FA" w:rsidRDefault="002200FA" w:rsidP="00E50E5E">
      <w:r>
        <w:separator/>
      </w:r>
    </w:p>
  </w:endnote>
  <w:endnote w:type="continuationSeparator" w:id="0">
    <w:p w14:paraId="70B2D6FF" w14:textId="77777777" w:rsidR="002200FA" w:rsidRDefault="002200FA" w:rsidP="00E5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auto"/>
    <w:pitch w:val="variable"/>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21A4" w14:textId="77777777" w:rsidR="002200FA" w:rsidRDefault="002200FA" w:rsidP="00E50E5E">
      <w:r>
        <w:separator/>
      </w:r>
    </w:p>
  </w:footnote>
  <w:footnote w:type="continuationSeparator" w:id="0">
    <w:p w14:paraId="697FE354" w14:textId="77777777" w:rsidR="002200FA" w:rsidRDefault="002200FA" w:rsidP="00E5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A79C" w14:textId="29ADEA2B" w:rsidR="00E50E5E" w:rsidRPr="008E667C" w:rsidRDefault="00E50E5E" w:rsidP="00E50E5E">
    <w:pPr>
      <w:pStyle w:val="Cabealho"/>
      <w:tabs>
        <w:tab w:val="right" w:pos="9106"/>
      </w:tabs>
      <w:spacing w:line="276" w:lineRule="auto"/>
      <w:ind w:left="1593"/>
      <w:rPr>
        <w:rFonts w:ascii="Tahoma" w:hAnsi="Tahoma" w:cs="Tahoma"/>
        <w:b/>
        <w:sz w:val="10"/>
        <w:szCs w:val="10"/>
      </w:rPr>
    </w:pPr>
    <w:bookmarkStart w:id="12" w:name="_Hlk135212716"/>
    <w:bookmarkStart w:id="13" w:name="_Hlk135212717"/>
    <w:bookmarkStart w:id="14" w:name="_Hlk135212925"/>
    <w:bookmarkStart w:id="15" w:name="_Hlk135212926"/>
    <w:r>
      <w:rPr>
        <w:noProof/>
        <w:sz w:val="22"/>
        <w:szCs w:val="22"/>
      </w:rPr>
      <w:drawing>
        <wp:anchor distT="0" distB="0" distL="114300" distR="114300" simplePos="0" relativeHeight="251659264" behindDoc="0" locked="0" layoutInCell="1" allowOverlap="1" wp14:anchorId="03C09630" wp14:editId="0E4E6850">
          <wp:simplePos x="0" y="0"/>
          <wp:positionH relativeFrom="column">
            <wp:posOffset>-274320</wp:posOffset>
          </wp:positionH>
          <wp:positionV relativeFrom="paragraph">
            <wp:posOffset>71120</wp:posOffset>
          </wp:positionV>
          <wp:extent cx="1080000" cy="505321"/>
          <wp:effectExtent l="0" t="0" r="6350" b="9525"/>
          <wp:wrapNone/>
          <wp:docPr id="1541583397" name="Imagem 1541583397" descr="Logo-amvapa-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mvapa-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053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F09ED" w14:textId="77777777" w:rsidR="00E50E5E" w:rsidRPr="008E667C" w:rsidRDefault="00E50E5E" w:rsidP="00E50E5E">
    <w:pPr>
      <w:pStyle w:val="Cabealho"/>
      <w:spacing w:line="276" w:lineRule="auto"/>
      <w:ind w:left="851"/>
      <w:jc w:val="center"/>
      <w:rPr>
        <w:rFonts w:ascii="Tahoma" w:hAnsi="Tahoma" w:cs="Tahoma"/>
        <w:b/>
        <w:sz w:val="22"/>
        <w:szCs w:val="22"/>
      </w:rPr>
    </w:pPr>
    <w:r w:rsidRPr="008E667C">
      <w:rPr>
        <w:rFonts w:ascii="Tahoma" w:hAnsi="Tahoma" w:cs="Tahoma"/>
        <w:b/>
        <w:sz w:val="22"/>
        <w:szCs w:val="22"/>
      </w:rPr>
      <w:t>Consórcio Intermunicipal do Alto Vale do Paranapanema - AMVAPA</w:t>
    </w:r>
  </w:p>
  <w:p w14:paraId="053CA57D" w14:textId="77777777" w:rsidR="00E50E5E" w:rsidRPr="003C7EF7" w:rsidRDefault="00E50E5E" w:rsidP="00E50E5E">
    <w:pPr>
      <w:pStyle w:val="Rodap"/>
      <w:ind w:left="1593"/>
      <w:jc w:val="center"/>
      <w:rPr>
        <w:rFonts w:ascii="Verdana" w:hAnsi="Verdana" w:cs="Tahoma"/>
        <w:color w:val="808080"/>
        <w:sz w:val="12"/>
        <w:szCs w:val="12"/>
      </w:rPr>
    </w:pPr>
    <w:r>
      <w:rPr>
        <w:rFonts w:ascii="Verdana" w:hAnsi="Verdana" w:cs="Tahoma"/>
        <w:color w:val="808080"/>
        <w:sz w:val="12"/>
        <w:szCs w:val="12"/>
      </w:rPr>
      <w:t>Rua Capitão Maximiano dos Santos Guerra</w:t>
    </w:r>
    <w:r w:rsidRPr="003C7EF7">
      <w:rPr>
        <w:rFonts w:ascii="Verdana" w:hAnsi="Verdana" w:cs="Tahoma"/>
        <w:color w:val="808080"/>
        <w:sz w:val="12"/>
        <w:szCs w:val="12"/>
      </w:rPr>
      <w:t xml:space="preserve">, nº. </w:t>
    </w:r>
    <w:r>
      <w:rPr>
        <w:rFonts w:ascii="Verdana" w:hAnsi="Verdana" w:cs="Tahoma"/>
        <w:color w:val="808080"/>
        <w:sz w:val="12"/>
        <w:szCs w:val="12"/>
      </w:rPr>
      <w:t>552 – Jardim Jurumirim</w:t>
    </w:r>
    <w:r w:rsidRPr="003C7EF7">
      <w:rPr>
        <w:rFonts w:ascii="Verdana" w:hAnsi="Verdana" w:cs="Tahoma"/>
        <w:color w:val="808080"/>
        <w:sz w:val="12"/>
        <w:szCs w:val="12"/>
      </w:rPr>
      <w:t xml:space="preserve"> – CEP – 18800-</w:t>
    </w:r>
    <w:r>
      <w:rPr>
        <w:rFonts w:ascii="Verdana" w:hAnsi="Verdana" w:cs="Tahoma"/>
        <w:color w:val="808080"/>
        <w:sz w:val="12"/>
        <w:szCs w:val="12"/>
      </w:rPr>
      <w:t>66</w:t>
    </w:r>
    <w:r w:rsidRPr="003C7EF7">
      <w:rPr>
        <w:rFonts w:ascii="Verdana" w:hAnsi="Verdana" w:cs="Tahoma"/>
        <w:color w:val="808080"/>
        <w:sz w:val="12"/>
        <w:szCs w:val="12"/>
      </w:rPr>
      <w:t>0 – PIRAJU – SP.</w:t>
    </w:r>
  </w:p>
  <w:p w14:paraId="02A55E77" w14:textId="77777777" w:rsidR="00E50E5E" w:rsidRPr="003C7EF7" w:rsidRDefault="00E50E5E" w:rsidP="00E50E5E">
    <w:pPr>
      <w:pStyle w:val="Rodap"/>
      <w:ind w:left="1593"/>
      <w:jc w:val="center"/>
      <w:rPr>
        <w:rFonts w:ascii="Verdana" w:hAnsi="Verdana" w:cs="Tahoma"/>
        <w:color w:val="808080"/>
        <w:sz w:val="12"/>
        <w:szCs w:val="12"/>
      </w:rPr>
    </w:pPr>
    <w:r w:rsidRPr="003C7EF7">
      <w:rPr>
        <w:rFonts w:ascii="Verdana" w:hAnsi="Verdana" w:cs="Tahoma"/>
        <w:color w:val="808080"/>
        <w:sz w:val="12"/>
        <w:szCs w:val="12"/>
      </w:rPr>
      <w:t>CNPJ 03.753.263/0001-60 - FONE: 14 – 3351-1358</w:t>
    </w:r>
  </w:p>
  <w:p w14:paraId="004F028D" w14:textId="3AF6EB7F" w:rsidR="004669CE" w:rsidRDefault="00E50E5E" w:rsidP="00E50E5E">
    <w:pPr>
      <w:pStyle w:val="Rodap"/>
      <w:ind w:left="1593"/>
      <w:jc w:val="center"/>
    </w:pPr>
    <w:r w:rsidRPr="003C7EF7">
      <w:rPr>
        <w:rFonts w:ascii="Verdana" w:hAnsi="Verdana" w:cs="Tahoma"/>
        <w:color w:val="808080"/>
        <w:sz w:val="12"/>
        <w:szCs w:val="12"/>
      </w:rPr>
      <w:t xml:space="preserve">E-mail: </w:t>
    </w:r>
    <w:hyperlink r:id="rId2" w:history="1">
      <w:r w:rsidRPr="00D87342">
        <w:rPr>
          <w:rStyle w:val="Hyperlink"/>
          <w:rFonts w:ascii="Verdana" w:hAnsi="Verdana" w:cs="Tahoma"/>
          <w:sz w:val="12"/>
          <w:szCs w:val="12"/>
        </w:rPr>
        <w:t>secretaria@amvapa.com.br</w:t>
      </w:r>
    </w:hyperlink>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3835D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Num2"/>
    <w:lvl w:ilvl="0">
      <w:start w:val="1"/>
      <w:numFmt w:val="lowerLetter"/>
      <w:lvlText w:val="%1)"/>
      <w:lvlJc w:val="left"/>
      <w:pPr>
        <w:tabs>
          <w:tab w:val="num" w:pos="0"/>
        </w:tabs>
        <w:ind w:left="0" w:firstLine="0"/>
      </w:pPr>
      <w:rPr>
        <w:b/>
        <w:i w:val="0"/>
      </w:rPr>
    </w:lvl>
    <w:lvl w:ilvl="1">
      <w:start w:val="1"/>
      <w:numFmt w:val="bullet"/>
      <w:lvlText w:val="◦"/>
      <w:lvlJc w:val="left"/>
      <w:pPr>
        <w:tabs>
          <w:tab w:val="num" w:pos="0"/>
        </w:tabs>
        <w:ind w:left="0" w:firstLine="0"/>
      </w:pPr>
      <w:rPr>
        <w:rFonts w:ascii="OpenSymbol" w:hAnsi="OpenSymbol"/>
      </w:rPr>
    </w:lvl>
    <w:lvl w:ilvl="2">
      <w:start w:val="1"/>
      <w:numFmt w:val="bullet"/>
      <w:lvlText w:val="▪"/>
      <w:lvlJc w:val="left"/>
      <w:pPr>
        <w:tabs>
          <w:tab w:val="num" w:pos="0"/>
        </w:tabs>
        <w:ind w:left="0" w:firstLine="0"/>
      </w:pPr>
      <w:rPr>
        <w:rFonts w:ascii="OpenSymbol" w:hAnsi="Open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OpenSymbol" w:hAnsi="OpenSymbol"/>
      </w:rPr>
    </w:lvl>
    <w:lvl w:ilvl="5">
      <w:start w:val="1"/>
      <w:numFmt w:val="bullet"/>
      <w:lvlText w:val="▪"/>
      <w:lvlJc w:val="left"/>
      <w:pPr>
        <w:tabs>
          <w:tab w:val="num" w:pos="0"/>
        </w:tabs>
        <w:ind w:left="0" w:firstLine="0"/>
      </w:pPr>
      <w:rPr>
        <w:rFonts w:ascii="OpenSymbol" w:hAnsi="Open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OpenSymbol" w:hAnsi="OpenSymbol"/>
      </w:rPr>
    </w:lvl>
    <w:lvl w:ilvl="8">
      <w:start w:val="1"/>
      <w:numFmt w:val="bullet"/>
      <w:lvlText w:val="▪"/>
      <w:lvlJc w:val="left"/>
      <w:pPr>
        <w:tabs>
          <w:tab w:val="num" w:pos="0"/>
        </w:tabs>
        <w:ind w:left="0" w:firstLine="0"/>
      </w:pPr>
      <w:rPr>
        <w:rFonts w:ascii="OpenSymbol" w:hAnsi="OpenSymbol"/>
      </w:rPr>
    </w:lvl>
  </w:abstractNum>
  <w:abstractNum w:abstractNumId="2" w15:restartNumberingAfterBreak="0">
    <w:nsid w:val="00B37F62"/>
    <w:multiLevelType w:val="multilevel"/>
    <w:tmpl w:val="38DCAA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1C05099"/>
    <w:multiLevelType w:val="multilevel"/>
    <w:tmpl w:val="A7A01B58"/>
    <w:lvl w:ilvl="0">
      <w:start w:val="5"/>
      <w:numFmt w:val="decimal"/>
      <w:lvlText w:val="%1."/>
      <w:lvlJc w:val="left"/>
      <w:pPr>
        <w:ind w:left="1020" w:hanging="1020"/>
      </w:pPr>
      <w:rPr>
        <w:rFonts w:cs="Arial" w:hint="default"/>
        <w:b/>
      </w:rPr>
    </w:lvl>
    <w:lvl w:ilvl="1">
      <w:start w:val="2"/>
      <w:numFmt w:val="decimal"/>
      <w:lvlText w:val="%1.%2."/>
      <w:lvlJc w:val="left"/>
      <w:pPr>
        <w:ind w:left="1020" w:hanging="1020"/>
      </w:pPr>
      <w:rPr>
        <w:rFonts w:cs="Arial" w:hint="default"/>
        <w:b/>
      </w:rPr>
    </w:lvl>
    <w:lvl w:ilvl="2">
      <w:start w:val="2"/>
      <w:numFmt w:val="decimal"/>
      <w:lvlText w:val="%1.%2.%3."/>
      <w:lvlJc w:val="left"/>
      <w:pPr>
        <w:ind w:left="1080" w:hanging="1080"/>
      </w:pPr>
      <w:rPr>
        <w:rFonts w:cs="Arial" w:hint="default"/>
        <w:b/>
      </w:rPr>
    </w:lvl>
    <w:lvl w:ilvl="3">
      <w:start w:val="2"/>
      <w:numFmt w:val="decimal"/>
      <w:lvlText w:val="%1.%2.%3.%4."/>
      <w:lvlJc w:val="left"/>
      <w:pPr>
        <w:ind w:left="1440" w:hanging="144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880" w:hanging="2880"/>
      </w:pPr>
      <w:rPr>
        <w:rFonts w:cs="Arial" w:hint="default"/>
        <w:b/>
      </w:rPr>
    </w:lvl>
  </w:abstractNum>
  <w:abstractNum w:abstractNumId="4" w15:restartNumberingAfterBreak="0">
    <w:nsid w:val="0B347C76"/>
    <w:multiLevelType w:val="hybridMultilevel"/>
    <w:tmpl w:val="D5B2A630"/>
    <w:lvl w:ilvl="0" w:tplc="0156B52C">
      <w:start w:val="1"/>
      <w:numFmt w:val="decimal"/>
      <w:lvlText w:val="%1)"/>
      <w:lvlJc w:val="left"/>
      <w:pPr>
        <w:ind w:left="3368" w:hanging="390"/>
      </w:pPr>
      <w:rPr>
        <w:rFonts w:hint="default"/>
        <w:b/>
        <w:bCs w:val="0"/>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5" w15:restartNumberingAfterBreak="0">
    <w:nsid w:val="0BCC3AC7"/>
    <w:multiLevelType w:val="hybridMultilevel"/>
    <w:tmpl w:val="7416F5B6"/>
    <w:lvl w:ilvl="0" w:tplc="4EBE2276">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2026DF1"/>
    <w:multiLevelType w:val="hybridMultilevel"/>
    <w:tmpl w:val="AE4E5A2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555D21C1"/>
    <w:multiLevelType w:val="multilevel"/>
    <w:tmpl w:val="46C6A9C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F50554C"/>
    <w:multiLevelType w:val="hybridMultilevel"/>
    <w:tmpl w:val="369EB9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2FB6485"/>
    <w:multiLevelType w:val="multilevel"/>
    <w:tmpl w:val="076884D8"/>
    <w:lvl w:ilvl="0">
      <w:start w:val="2"/>
      <w:numFmt w:val="decimal"/>
      <w:lvlText w:val="%1."/>
      <w:lvlJc w:val="left"/>
      <w:pPr>
        <w:tabs>
          <w:tab w:val="num" w:pos="0"/>
        </w:tabs>
        <w:ind w:left="360" w:hanging="360"/>
      </w:pPr>
      <w:rPr>
        <w:b/>
        <w:sz w:val="22"/>
        <w:szCs w:val="22"/>
      </w:rPr>
    </w:lvl>
    <w:lvl w:ilvl="1">
      <w:start w:val="1"/>
      <w:numFmt w:val="decimal"/>
      <w:lvlText w:val="%1.%2."/>
      <w:lvlJc w:val="left"/>
      <w:pPr>
        <w:tabs>
          <w:tab w:val="num" w:pos="0"/>
        </w:tabs>
        <w:ind w:left="792" w:hanging="432"/>
      </w:pPr>
      <w:rPr>
        <w:b/>
      </w:rPr>
    </w:lvl>
    <w:lvl w:ilvl="2">
      <w:start w:val="1"/>
      <w:numFmt w:val="decimal"/>
      <w:lvlText w:val="%1.%2.%3."/>
      <w:lvlJc w:val="left"/>
      <w:pPr>
        <w:tabs>
          <w:tab w:val="num" w:pos="-578"/>
        </w:tabs>
        <w:ind w:left="646"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98884781">
    <w:abstractNumId w:val="5"/>
  </w:num>
  <w:num w:numId="2" w16cid:durableId="1679961547">
    <w:abstractNumId w:val="6"/>
  </w:num>
  <w:num w:numId="3" w16cid:durableId="2074618730">
    <w:abstractNumId w:val="7"/>
  </w:num>
  <w:num w:numId="4" w16cid:durableId="1364552390">
    <w:abstractNumId w:val="2"/>
  </w:num>
  <w:num w:numId="5" w16cid:durableId="800882500">
    <w:abstractNumId w:val="0"/>
  </w:num>
  <w:num w:numId="6" w16cid:durableId="1901404252">
    <w:abstractNumId w:val="4"/>
  </w:num>
  <w:num w:numId="7" w16cid:durableId="1942449452">
    <w:abstractNumId w:val="9"/>
  </w:num>
  <w:num w:numId="8" w16cid:durableId="872155834">
    <w:abstractNumId w:val="3"/>
  </w:num>
  <w:num w:numId="9" w16cid:durableId="1827091849">
    <w:abstractNumId w:val="1"/>
  </w:num>
  <w:num w:numId="10" w16cid:durableId="95754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5E"/>
    <w:rsid w:val="00010D94"/>
    <w:rsid w:val="00026C5C"/>
    <w:rsid w:val="00051B03"/>
    <w:rsid w:val="00067762"/>
    <w:rsid w:val="00072715"/>
    <w:rsid w:val="000948A1"/>
    <w:rsid w:val="000A28F2"/>
    <w:rsid w:val="000C2991"/>
    <w:rsid w:val="000D3659"/>
    <w:rsid w:val="000D5109"/>
    <w:rsid w:val="000E6C25"/>
    <w:rsid w:val="0011570B"/>
    <w:rsid w:val="00153EDB"/>
    <w:rsid w:val="001A6103"/>
    <w:rsid w:val="001F0E7A"/>
    <w:rsid w:val="002200FA"/>
    <w:rsid w:val="002571E2"/>
    <w:rsid w:val="0026468A"/>
    <w:rsid w:val="00267708"/>
    <w:rsid w:val="002864A3"/>
    <w:rsid w:val="002A2C21"/>
    <w:rsid w:val="002A53E4"/>
    <w:rsid w:val="002B3D69"/>
    <w:rsid w:val="002C409F"/>
    <w:rsid w:val="002D3443"/>
    <w:rsid w:val="002E10DD"/>
    <w:rsid w:val="002F29B1"/>
    <w:rsid w:val="003071DE"/>
    <w:rsid w:val="0033070D"/>
    <w:rsid w:val="00354773"/>
    <w:rsid w:val="00367FFB"/>
    <w:rsid w:val="00384871"/>
    <w:rsid w:val="00392215"/>
    <w:rsid w:val="003D73E6"/>
    <w:rsid w:val="003F7333"/>
    <w:rsid w:val="00462DDF"/>
    <w:rsid w:val="004669CE"/>
    <w:rsid w:val="004A607A"/>
    <w:rsid w:val="004B0348"/>
    <w:rsid w:val="004B75BA"/>
    <w:rsid w:val="004C6966"/>
    <w:rsid w:val="004D7825"/>
    <w:rsid w:val="00514214"/>
    <w:rsid w:val="005660F7"/>
    <w:rsid w:val="005741E1"/>
    <w:rsid w:val="00595FC6"/>
    <w:rsid w:val="005F0556"/>
    <w:rsid w:val="006030BB"/>
    <w:rsid w:val="00631580"/>
    <w:rsid w:val="00673CE1"/>
    <w:rsid w:val="006A6484"/>
    <w:rsid w:val="006D0F6B"/>
    <w:rsid w:val="006D2AC6"/>
    <w:rsid w:val="006F2672"/>
    <w:rsid w:val="006F4E44"/>
    <w:rsid w:val="00706185"/>
    <w:rsid w:val="007202E0"/>
    <w:rsid w:val="00722A41"/>
    <w:rsid w:val="00722AA0"/>
    <w:rsid w:val="00764946"/>
    <w:rsid w:val="00781B9D"/>
    <w:rsid w:val="0078660F"/>
    <w:rsid w:val="0078762B"/>
    <w:rsid w:val="007C18CE"/>
    <w:rsid w:val="007F439B"/>
    <w:rsid w:val="00801D47"/>
    <w:rsid w:val="008121E9"/>
    <w:rsid w:val="00812F6E"/>
    <w:rsid w:val="0082136C"/>
    <w:rsid w:val="0082450B"/>
    <w:rsid w:val="0085474C"/>
    <w:rsid w:val="008C7DF6"/>
    <w:rsid w:val="008D4A47"/>
    <w:rsid w:val="008E25FC"/>
    <w:rsid w:val="00914B7F"/>
    <w:rsid w:val="00932C8D"/>
    <w:rsid w:val="009379D4"/>
    <w:rsid w:val="0094514C"/>
    <w:rsid w:val="00957BAF"/>
    <w:rsid w:val="00967DBE"/>
    <w:rsid w:val="009B024B"/>
    <w:rsid w:val="009B580D"/>
    <w:rsid w:val="009D1AB2"/>
    <w:rsid w:val="009D2D2F"/>
    <w:rsid w:val="00A273C6"/>
    <w:rsid w:val="00A31570"/>
    <w:rsid w:val="00A36A68"/>
    <w:rsid w:val="00AF73B4"/>
    <w:rsid w:val="00B00793"/>
    <w:rsid w:val="00B07DD1"/>
    <w:rsid w:val="00B21E45"/>
    <w:rsid w:val="00BF0309"/>
    <w:rsid w:val="00C04DE2"/>
    <w:rsid w:val="00C104D4"/>
    <w:rsid w:val="00C17A57"/>
    <w:rsid w:val="00C510D3"/>
    <w:rsid w:val="00C72C98"/>
    <w:rsid w:val="00C825AC"/>
    <w:rsid w:val="00C94238"/>
    <w:rsid w:val="00D37CF6"/>
    <w:rsid w:val="00D632C5"/>
    <w:rsid w:val="00D66266"/>
    <w:rsid w:val="00D87DF9"/>
    <w:rsid w:val="00DB56C8"/>
    <w:rsid w:val="00DD6508"/>
    <w:rsid w:val="00DF1F0B"/>
    <w:rsid w:val="00DF56AE"/>
    <w:rsid w:val="00E50E5E"/>
    <w:rsid w:val="00E708B6"/>
    <w:rsid w:val="00E74059"/>
    <w:rsid w:val="00E76E99"/>
    <w:rsid w:val="00E83ACF"/>
    <w:rsid w:val="00EE42C5"/>
    <w:rsid w:val="00F02BBD"/>
    <w:rsid w:val="00F17A2C"/>
    <w:rsid w:val="00F200C1"/>
    <w:rsid w:val="00F37394"/>
    <w:rsid w:val="00F44B4C"/>
    <w:rsid w:val="00F568CB"/>
    <w:rsid w:val="00F7222B"/>
    <w:rsid w:val="00F76179"/>
    <w:rsid w:val="00FA7230"/>
    <w:rsid w:val="00FB55FB"/>
    <w:rsid w:val="00FB6947"/>
    <w:rsid w:val="00FC32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49E"/>
  <w15:chartTrackingRefBased/>
  <w15:docId w15:val="{7BE1913A-5CC2-4032-B88D-3D2246E0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62"/>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E50E5E"/>
    <w:pPr>
      <w:keepNext/>
      <w:tabs>
        <w:tab w:val="left" w:pos="8505"/>
      </w:tabs>
      <w:ind w:left="2835"/>
      <w:outlineLvl w:val="0"/>
    </w:pPr>
    <w:rPr>
      <w:rFonts w:ascii="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50E5E"/>
    <w:rPr>
      <w:rFonts w:ascii="Arial" w:eastAsia="Times New Roman" w:hAnsi="Arial" w:cs="Arial"/>
      <w:color w:val="000000"/>
      <w:kern w:val="0"/>
      <w:sz w:val="24"/>
      <w:szCs w:val="20"/>
      <w:lang w:eastAsia="pt-BR"/>
      <w14:ligatures w14:val="none"/>
    </w:rPr>
  </w:style>
  <w:style w:type="paragraph" w:styleId="Cabealho">
    <w:name w:val="header"/>
    <w:basedOn w:val="Normal"/>
    <w:link w:val="CabealhoChar"/>
    <w:uiPriority w:val="99"/>
    <w:unhideWhenUsed/>
    <w:rsid w:val="00E50E5E"/>
    <w:pPr>
      <w:tabs>
        <w:tab w:val="center" w:pos="4252"/>
        <w:tab w:val="right" w:pos="8504"/>
      </w:tabs>
    </w:pPr>
  </w:style>
  <w:style w:type="character" w:customStyle="1" w:styleId="CabealhoChar">
    <w:name w:val="Cabeçalho Char"/>
    <w:basedOn w:val="Fontepargpadro"/>
    <w:link w:val="Cabealho"/>
    <w:uiPriority w:val="99"/>
    <w:rsid w:val="00E50E5E"/>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unhideWhenUsed/>
    <w:rsid w:val="00E50E5E"/>
    <w:pPr>
      <w:tabs>
        <w:tab w:val="center" w:pos="4252"/>
        <w:tab w:val="right" w:pos="8504"/>
      </w:tabs>
    </w:pPr>
  </w:style>
  <w:style w:type="character" w:customStyle="1" w:styleId="RodapChar">
    <w:name w:val="Rodapé Char"/>
    <w:basedOn w:val="Fontepargpadro"/>
    <w:link w:val="Rodap"/>
    <w:rsid w:val="00E50E5E"/>
    <w:rPr>
      <w:rFonts w:ascii="Times New Roman" w:eastAsia="Times New Roman" w:hAnsi="Times New Roman" w:cs="Times New Roman"/>
      <w:kern w:val="0"/>
      <w:sz w:val="20"/>
      <w:szCs w:val="20"/>
      <w:lang w:eastAsia="pt-BR"/>
      <w14:ligatures w14:val="none"/>
    </w:rPr>
  </w:style>
  <w:style w:type="character" w:styleId="Hyperlink">
    <w:name w:val="Hyperlink"/>
    <w:rsid w:val="00E50E5E"/>
    <w:rPr>
      <w:color w:val="0000FF"/>
      <w:u w:val="single"/>
    </w:rPr>
  </w:style>
  <w:style w:type="paragraph" w:customStyle="1" w:styleId="dou-paragraph">
    <w:name w:val="dou-paragraph"/>
    <w:basedOn w:val="Normal"/>
    <w:rsid w:val="008C7DF6"/>
    <w:pPr>
      <w:spacing w:before="100" w:beforeAutospacing="1" w:after="100" w:afterAutospacing="1"/>
    </w:pPr>
    <w:rPr>
      <w:sz w:val="24"/>
      <w:szCs w:val="24"/>
    </w:rPr>
  </w:style>
  <w:style w:type="character" w:customStyle="1" w:styleId="nfaseforte">
    <w:name w:val="Ênfase forte"/>
    <w:qFormat/>
    <w:rsid w:val="000A28F2"/>
    <w:rPr>
      <w:b/>
      <w:bCs/>
    </w:rPr>
  </w:style>
  <w:style w:type="paragraph" w:styleId="Corpodetexto">
    <w:name w:val="Body Text"/>
    <w:basedOn w:val="Normal"/>
    <w:link w:val="CorpodetextoChar"/>
    <w:rsid w:val="000A28F2"/>
    <w:pPr>
      <w:overflowPunct w:val="0"/>
      <w:spacing w:after="140" w:line="288" w:lineRule="auto"/>
    </w:pPr>
    <w:rPr>
      <w:rFonts w:ascii="Calibri" w:eastAsia="Calibri" w:hAnsi="Calibri" w:cs="Tahoma"/>
      <w:color w:val="00000A"/>
      <w:sz w:val="22"/>
      <w:szCs w:val="22"/>
      <w:lang w:eastAsia="en-US"/>
    </w:rPr>
  </w:style>
  <w:style w:type="character" w:customStyle="1" w:styleId="CorpodetextoChar">
    <w:name w:val="Corpo de texto Char"/>
    <w:basedOn w:val="Fontepargpadro"/>
    <w:link w:val="Corpodetexto"/>
    <w:rsid w:val="000A28F2"/>
    <w:rPr>
      <w:rFonts w:ascii="Calibri" w:eastAsia="Calibri" w:hAnsi="Calibri" w:cs="Tahoma"/>
      <w:color w:val="00000A"/>
      <w:kern w:val="0"/>
      <w14:ligatures w14:val="none"/>
    </w:rPr>
  </w:style>
  <w:style w:type="paragraph" w:customStyle="1" w:styleId="Contedodatabela">
    <w:name w:val="Conteúdo da tabela"/>
    <w:basedOn w:val="Normal"/>
    <w:qFormat/>
    <w:rsid w:val="000A28F2"/>
    <w:pPr>
      <w:overflowPunct w:val="0"/>
      <w:spacing w:after="160" w:line="259" w:lineRule="auto"/>
    </w:pPr>
    <w:rPr>
      <w:rFonts w:ascii="Calibri" w:eastAsia="Calibri" w:hAnsi="Calibri" w:cs="Tahoma"/>
      <w:color w:val="00000A"/>
      <w:sz w:val="22"/>
      <w:szCs w:val="22"/>
      <w:lang w:eastAsia="en-US"/>
    </w:rPr>
  </w:style>
  <w:style w:type="paragraph" w:styleId="Textodebalo">
    <w:name w:val="Balloon Text"/>
    <w:basedOn w:val="Normal"/>
    <w:link w:val="TextodebaloChar"/>
    <w:uiPriority w:val="99"/>
    <w:semiHidden/>
    <w:unhideWhenUsed/>
    <w:rsid w:val="00764946"/>
    <w:rPr>
      <w:rFonts w:ascii="Segoe UI" w:hAnsi="Segoe UI" w:cs="Segoe UI"/>
      <w:sz w:val="18"/>
      <w:szCs w:val="18"/>
    </w:rPr>
  </w:style>
  <w:style w:type="character" w:customStyle="1" w:styleId="TextodebaloChar">
    <w:name w:val="Texto de balão Char"/>
    <w:basedOn w:val="Fontepargpadro"/>
    <w:link w:val="Textodebalo"/>
    <w:uiPriority w:val="99"/>
    <w:semiHidden/>
    <w:rsid w:val="00764946"/>
    <w:rPr>
      <w:rFonts w:ascii="Segoe UI" w:eastAsia="Times New Roman" w:hAnsi="Segoe UI" w:cs="Segoe UI"/>
      <w:kern w:val="0"/>
      <w:sz w:val="18"/>
      <w:szCs w:val="18"/>
      <w:lang w:eastAsia="pt-BR"/>
      <w14:ligatures w14:val="none"/>
    </w:rPr>
  </w:style>
  <w:style w:type="paragraph" w:styleId="PargrafodaLista">
    <w:name w:val="List Paragraph"/>
    <w:aliases w:val="Lista Paragrafo em Preto,Texto,List I Paragraph,Marcadores PDTI,parágrafos recuados 1 (letras),Segundo"/>
    <w:basedOn w:val="Normal"/>
    <w:link w:val="PargrafodaListaChar"/>
    <w:uiPriority w:val="34"/>
    <w:qFormat/>
    <w:rsid w:val="00010D94"/>
    <w:pPr>
      <w:ind w:left="720"/>
      <w:contextualSpacing/>
    </w:pPr>
  </w:style>
  <w:style w:type="character" w:customStyle="1" w:styleId="PargrafodaListaChar">
    <w:name w:val="Parágrafo da Lista Char"/>
    <w:aliases w:val="Lista Paragrafo em Preto Char,Texto Char,List I Paragraph Char,Marcadores PDTI Char,parágrafos recuados 1 (letras) Char,Segundo Char"/>
    <w:basedOn w:val="Fontepargpadro"/>
    <w:link w:val="PargrafodaLista"/>
    <w:uiPriority w:val="34"/>
    <w:qFormat/>
    <w:rsid w:val="00706185"/>
    <w:rPr>
      <w:rFonts w:ascii="Times New Roman" w:eastAsia="Times New Roman" w:hAnsi="Times New Roman" w:cs="Times New Roman"/>
      <w:kern w:val="0"/>
      <w:sz w:val="20"/>
      <w:szCs w:val="20"/>
      <w:lang w:eastAsia="pt-BR"/>
      <w14:ligatures w14:val="none"/>
    </w:rPr>
  </w:style>
  <w:style w:type="paragraph" w:customStyle="1" w:styleId="PargrafodaLista1">
    <w:name w:val="Parágrafo da Lista1"/>
    <w:basedOn w:val="Normal"/>
    <w:rsid w:val="00F02BBD"/>
    <w:pPr>
      <w:widowControl w:val="0"/>
      <w:suppressAutoHyphens/>
      <w:spacing w:line="100" w:lineRule="atLeast"/>
      <w:ind w:left="708"/>
    </w:pPr>
    <w:rPr>
      <w:sz w:val="24"/>
      <w:szCs w:val="24"/>
      <w:lang w:eastAsia="ar-SA"/>
    </w:rPr>
  </w:style>
  <w:style w:type="paragraph" w:customStyle="1" w:styleId="Default">
    <w:name w:val="Default"/>
    <w:rsid w:val="00067762"/>
    <w:pPr>
      <w:autoSpaceDE w:val="0"/>
      <w:autoSpaceDN w:val="0"/>
      <w:adjustRightInd w:val="0"/>
      <w:spacing w:after="0" w:line="240" w:lineRule="auto"/>
    </w:pPr>
    <w:rPr>
      <w:rFonts w:ascii="Arial Nova" w:hAnsi="Arial Nova" w:cs="Arial Nova"/>
      <w:color w:val="000000"/>
      <w:kern w:val="0"/>
      <w:sz w:val="24"/>
      <w:szCs w:val="24"/>
    </w:rPr>
  </w:style>
  <w:style w:type="paragraph" w:styleId="NormalWeb">
    <w:name w:val="Normal (Web)"/>
    <w:basedOn w:val="Normal"/>
    <w:uiPriority w:val="99"/>
    <w:semiHidden/>
    <w:unhideWhenUsed/>
    <w:rsid w:val="00267708"/>
    <w:pPr>
      <w:spacing w:before="100" w:beforeAutospacing="1" w:after="100" w:afterAutospacing="1"/>
    </w:pPr>
    <w:rPr>
      <w:sz w:val="24"/>
      <w:szCs w:val="24"/>
    </w:rPr>
  </w:style>
  <w:style w:type="paragraph" w:customStyle="1" w:styleId="TableParagraph">
    <w:name w:val="Table Paragraph"/>
    <w:basedOn w:val="Normal"/>
    <w:uiPriority w:val="1"/>
    <w:qFormat/>
    <w:rsid w:val="00FC3236"/>
    <w:pPr>
      <w:widowControl w:val="0"/>
      <w:autoSpaceDE w:val="0"/>
      <w:autoSpaceDN w:val="0"/>
    </w:pPr>
    <w:rPr>
      <w:rFonts w:ascii="Cambria" w:eastAsia="Cambria" w:hAnsi="Cambria" w:cs="Cambri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55152">
      <w:bodyDiv w:val="1"/>
      <w:marLeft w:val="0"/>
      <w:marRight w:val="0"/>
      <w:marTop w:val="0"/>
      <w:marBottom w:val="0"/>
      <w:divBdr>
        <w:top w:val="none" w:sz="0" w:space="0" w:color="auto"/>
        <w:left w:val="none" w:sz="0" w:space="0" w:color="auto"/>
        <w:bottom w:val="none" w:sz="0" w:space="0" w:color="auto"/>
        <w:right w:val="none" w:sz="0" w:space="0" w:color="auto"/>
      </w:divBdr>
    </w:div>
    <w:div w:id="1082407696">
      <w:bodyDiv w:val="1"/>
      <w:marLeft w:val="0"/>
      <w:marRight w:val="0"/>
      <w:marTop w:val="0"/>
      <w:marBottom w:val="0"/>
      <w:divBdr>
        <w:top w:val="none" w:sz="0" w:space="0" w:color="auto"/>
        <w:left w:val="none" w:sz="0" w:space="0" w:color="auto"/>
        <w:bottom w:val="none" w:sz="0" w:space="0" w:color="auto"/>
        <w:right w:val="none" w:sz="0" w:space="0" w:color="auto"/>
      </w:divBdr>
    </w:div>
    <w:div w:id="112415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ecretaria@amvapa.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7</Pages>
  <Words>1954</Words>
  <Characters>10553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Consorcio Intermunicipal do Alto Vale do Paranapanema</dc:creator>
  <cp:keywords/>
  <dc:description/>
  <cp:lastModifiedBy>Isabela Pinterich Lima</cp:lastModifiedBy>
  <cp:revision>7</cp:revision>
  <cp:lastPrinted>2023-10-20T12:36:00Z</cp:lastPrinted>
  <dcterms:created xsi:type="dcterms:W3CDTF">2025-05-14T18:46:00Z</dcterms:created>
  <dcterms:modified xsi:type="dcterms:W3CDTF">2025-07-15T14:40:00Z</dcterms:modified>
</cp:coreProperties>
</file>