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6A95" w14:textId="77777777" w:rsidR="00706185" w:rsidRPr="004A607A" w:rsidRDefault="00706185" w:rsidP="004A6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312" w:lineRule="auto"/>
        <w:jc w:val="center"/>
        <w:rPr>
          <w:rFonts w:ascii="Verdana" w:hAnsi="Verdana" w:cs="Courier New"/>
          <w:b/>
          <w:sz w:val="24"/>
          <w:szCs w:val="24"/>
        </w:rPr>
      </w:pPr>
      <w:r w:rsidRPr="004A607A">
        <w:rPr>
          <w:rFonts w:ascii="Verdana" w:hAnsi="Verdana" w:cs="Courier New"/>
          <w:b/>
          <w:sz w:val="24"/>
          <w:szCs w:val="24"/>
        </w:rPr>
        <w:t>TERMO DE REFERÊNCIA</w:t>
      </w:r>
    </w:p>
    <w:p w14:paraId="6D16BDE7" w14:textId="77777777" w:rsidR="00706185" w:rsidRPr="004A607A" w:rsidRDefault="00706185" w:rsidP="004A607A">
      <w:pPr>
        <w:spacing w:line="312" w:lineRule="auto"/>
        <w:jc w:val="both"/>
        <w:rPr>
          <w:rFonts w:ascii="Verdana" w:hAnsi="Verdana" w:cs="Courier New"/>
          <w:sz w:val="24"/>
          <w:szCs w:val="24"/>
        </w:rPr>
      </w:pPr>
    </w:p>
    <w:p w14:paraId="1C8036B7" w14:textId="77777777" w:rsidR="00706185" w:rsidRPr="004A607A" w:rsidRDefault="00706185" w:rsidP="004A607A">
      <w:pPr>
        <w:pStyle w:val="Pargrafoda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312" w:lineRule="auto"/>
        <w:ind w:left="0" w:firstLine="0"/>
        <w:contextualSpacing w:val="0"/>
        <w:jc w:val="center"/>
        <w:rPr>
          <w:rFonts w:ascii="Verdana" w:hAnsi="Verdana"/>
          <w:bCs/>
          <w:sz w:val="24"/>
          <w:szCs w:val="24"/>
        </w:rPr>
      </w:pPr>
      <w:r w:rsidRPr="004A607A">
        <w:rPr>
          <w:rFonts w:ascii="Verdana" w:hAnsi="Verdana"/>
          <w:b/>
          <w:sz w:val="24"/>
          <w:szCs w:val="24"/>
        </w:rPr>
        <w:t xml:space="preserve"> DEFINIÇÃO DO OBJETO: </w:t>
      </w:r>
    </w:p>
    <w:p w14:paraId="7DBFBE41" w14:textId="77777777" w:rsidR="00706185" w:rsidRPr="004A607A" w:rsidRDefault="00706185" w:rsidP="004A6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312" w:lineRule="auto"/>
        <w:jc w:val="center"/>
        <w:rPr>
          <w:rFonts w:ascii="Verdana" w:hAnsi="Verdana"/>
          <w:bCs/>
        </w:rPr>
      </w:pPr>
      <w:r w:rsidRPr="004A607A">
        <w:rPr>
          <w:rFonts w:ascii="Verdana" w:hAnsi="Verdana"/>
          <w:bCs/>
        </w:rPr>
        <w:t>(art. 6º, inciso XXIII, alínea “a”, da Lei nº.  14.133/2021)</w:t>
      </w:r>
    </w:p>
    <w:p w14:paraId="4C2A497A" w14:textId="77777777" w:rsidR="00E50E5E" w:rsidRPr="004A607A" w:rsidRDefault="00E50E5E" w:rsidP="004A607A">
      <w:pPr>
        <w:spacing w:line="312" w:lineRule="auto"/>
        <w:jc w:val="both"/>
        <w:rPr>
          <w:rFonts w:ascii="Verdana" w:hAnsi="Verdana" w:cs="Arial"/>
          <w:sz w:val="22"/>
          <w:szCs w:val="22"/>
        </w:rPr>
      </w:pPr>
    </w:p>
    <w:p w14:paraId="78DF6479" w14:textId="2162184A" w:rsidR="00706185" w:rsidRPr="004A607A" w:rsidRDefault="00706185" w:rsidP="004A607A">
      <w:pPr>
        <w:spacing w:line="312" w:lineRule="auto"/>
        <w:jc w:val="both"/>
        <w:rPr>
          <w:rFonts w:ascii="Verdana" w:hAnsi="Verdana" w:cs="Arial"/>
          <w:sz w:val="24"/>
          <w:szCs w:val="24"/>
        </w:rPr>
      </w:pPr>
      <w:r w:rsidRPr="004A607A">
        <w:rPr>
          <w:rFonts w:ascii="Verdana" w:hAnsi="Verdana" w:cs="Courier New"/>
          <w:b/>
          <w:sz w:val="24"/>
          <w:szCs w:val="24"/>
        </w:rPr>
        <w:t xml:space="preserve">1.1. Objeto do Contrato: </w:t>
      </w:r>
      <w:r w:rsidRPr="004A607A">
        <w:rPr>
          <w:rFonts w:ascii="Verdana" w:hAnsi="Verdana" w:cs="Courier New"/>
          <w:sz w:val="24"/>
          <w:szCs w:val="24"/>
        </w:rPr>
        <w:t xml:space="preserve">Contratação de empresa especializada na prestação de serviços </w:t>
      </w:r>
      <w:r w:rsidRPr="004A607A">
        <w:rPr>
          <w:rFonts w:ascii="Verdana" w:hAnsi="Verdana" w:cs="Arial"/>
          <w:sz w:val="24"/>
          <w:szCs w:val="24"/>
        </w:rPr>
        <w:t>de assessoria, organização e execução de Conferência Nacional da Pessoa Idosa e da Assistência Social em Etapa Municipal para atendar as necessidades dos municípios consorciados ao Consórcio Intermunicipal do Alto Vale do Paranapanema – AMVAPA.</w:t>
      </w:r>
    </w:p>
    <w:p w14:paraId="2D1E7D81" w14:textId="77777777" w:rsidR="00706185" w:rsidRPr="004A607A" w:rsidRDefault="00706185" w:rsidP="004A607A">
      <w:pPr>
        <w:spacing w:line="312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05C187F9" w14:textId="074C3482" w:rsidR="00706185" w:rsidRPr="004A607A" w:rsidRDefault="00706185" w:rsidP="004A607A">
      <w:pPr>
        <w:spacing w:line="312" w:lineRule="auto"/>
        <w:jc w:val="both"/>
        <w:rPr>
          <w:rFonts w:ascii="Verdana" w:hAnsi="Verdana" w:cs="Courier New"/>
          <w:sz w:val="24"/>
          <w:szCs w:val="24"/>
        </w:rPr>
      </w:pPr>
      <w:r w:rsidRPr="004A607A">
        <w:rPr>
          <w:rFonts w:ascii="Verdana" w:hAnsi="Verdana" w:cs="Courier New"/>
          <w:b/>
          <w:sz w:val="24"/>
          <w:szCs w:val="24"/>
        </w:rPr>
        <w:t xml:space="preserve">1.2. Natureza do Objeto: </w:t>
      </w:r>
      <w:r w:rsidRPr="004A607A">
        <w:rPr>
          <w:rFonts w:ascii="Verdana" w:hAnsi="Verdana" w:cs="Courier New"/>
          <w:sz w:val="24"/>
          <w:szCs w:val="24"/>
        </w:rPr>
        <w:t xml:space="preserve">Serviço de </w:t>
      </w:r>
      <w:r w:rsidRPr="004A607A">
        <w:rPr>
          <w:rFonts w:ascii="Verdana" w:hAnsi="Verdana" w:cs="Arial"/>
          <w:sz w:val="24"/>
          <w:szCs w:val="24"/>
        </w:rPr>
        <w:t>assessoria, organização e execução de Conferência Nacional da Pessoa Idosa e da Assistência Social em Etapa Municipal</w:t>
      </w:r>
      <w:r w:rsidRPr="004A607A">
        <w:rPr>
          <w:rFonts w:ascii="Verdana" w:hAnsi="Verdana" w:cs="Courier New"/>
          <w:sz w:val="24"/>
          <w:szCs w:val="24"/>
        </w:rPr>
        <w:t>.</w:t>
      </w:r>
    </w:p>
    <w:p w14:paraId="6C8A0138" w14:textId="77777777" w:rsidR="00706185" w:rsidRPr="004A607A" w:rsidRDefault="00706185" w:rsidP="004A607A">
      <w:pPr>
        <w:spacing w:line="312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2FD9DF06" w14:textId="77777777" w:rsidR="00706185" w:rsidRPr="004A607A" w:rsidRDefault="00706185" w:rsidP="004A6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312" w:lineRule="auto"/>
        <w:jc w:val="center"/>
        <w:rPr>
          <w:rFonts w:ascii="Verdana" w:hAnsi="Verdana" w:cs="Courier New"/>
          <w:b/>
          <w:sz w:val="24"/>
          <w:szCs w:val="24"/>
        </w:rPr>
      </w:pPr>
      <w:r w:rsidRPr="004A607A">
        <w:rPr>
          <w:rFonts w:ascii="Verdana" w:hAnsi="Verdana" w:cs="Courier New"/>
          <w:b/>
          <w:sz w:val="24"/>
          <w:szCs w:val="24"/>
        </w:rPr>
        <w:t>2) FUNDAMENTAÇÃO DA CONTRATAÇÃO:</w:t>
      </w:r>
    </w:p>
    <w:p w14:paraId="544DBFF2" w14:textId="77777777" w:rsidR="00706185" w:rsidRPr="004A607A" w:rsidRDefault="00706185" w:rsidP="004A6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312" w:lineRule="auto"/>
        <w:jc w:val="center"/>
        <w:rPr>
          <w:rFonts w:ascii="Verdana" w:hAnsi="Verdana" w:cs="Courier New"/>
          <w:bCs/>
        </w:rPr>
      </w:pPr>
      <w:r w:rsidRPr="004A607A">
        <w:rPr>
          <w:rFonts w:ascii="Verdana" w:hAnsi="Verdana" w:cs="Courier New"/>
          <w:bCs/>
        </w:rPr>
        <w:t>(art. 6º, inciso XXIII, alínea “b”, da Lei nº.  14.133/2021)</w:t>
      </w:r>
    </w:p>
    <w:p w14:paraId="08228876" w14:textId="77777777" w:rsidR="00706185" w:rsidRPr="004A607A" w:rsidRDefault="00706185" w:rsidP="004A607A">
      <w:pPr>
        <w:spacing w:line="312" w:lineRule="auto"/>
        <w:jc w:val="both"/>
        <w:rPr>
          <w:rFonts w:ascii="Verdana" w:hAnsi="Verdana" w:cs="Arial"/>
          <w:sz w:val="22"/>
          <w:szCs w:val="22"/>
        </w:rPr>
      </w:pPr>
    </w:p>
    <w:p w14:paraId="505FE1A1" w14:textId="77777777" w:rsidR="00706185" w:rsidRPr="004A607A" w:rsidRDefault="00706185" w:rsidP="004A607A">
      <w:pPr>
        <w:pStyle w:val="PargrafodaLista"/>
        <w:widowControl w:val="0"/>
        <w:numPr>
          <w:ilvl w:val="1"/>
          <w:numId w:val="7"/>
        </w:numPr>
        <w:suppressAutoHyphens/>
        <w:spacing w:line="312" w:lineRule="auto"/>
        <w:ind w:left="0" w:right="-21" w:firstLine="0"/>
        <w:jc w:val="both"/>
        <w:rPr>
          <w:rFonts w:ascii="Verdana" w:hAnsi="Verdana"/>
          <w:sz w:val="24"/>
          <w:szCs w:val="24"/>
        </w:rPr>
      </w:pPr>
      <w:r w:rsidRPr="004A607A">
        <w:rPr>
          <w:rFonts w:ascii="Verdana" w:hAnsi="Verdana" w:cs="Arial"/>
          <w:color w:val="000000"/>
          <w:sz w:val="24"/>
          <w:szCs w:val="24"/>
        </w:rPr>
        <w:t xml:space="preserve">Com base na legislação vigente, especificamente na Resolução N.º 56, de 28 de abril de 2023 e na Lei N.º 14.133/2021, propõe-se uma </w:t>
      </w:r>
      <w:r w:rsidRPr="004A607A">
        <w:rPr>
          <w:rFonts w:ascii="Verdana" w:hAnsi="Verdana" w:cs="Arial"/>
          <w:color w:val="000000"/>
          <w:sz w:val="24"/>
          <w:szCs w:val="24"/>
          <w:u w:val="single"/>
        </w:rPr>
        <w:t>CONTRATAÇÃO DIRETA POR INEXIGIBILIDADE</w:t>
      </w:r>
      <w:r w:rsidRPr="004A607A">
        <w:rPr>
          <w:rFonts w:ascii="Verdana" w:hAnsi="Verdana" w:cs="Arial"/>
          <w:color w:val="000000"/>
          <w:sz w:val="24"/>
          <w:szCs w:val="24"/>
        </w:rPr>
        <w:t xml:space="preserve"> pelo Consórcio Intermunicipal do Alto Vale do Paranapanema - AMVAPA sob os seguintes fundamentos:</w:t>
      </w:r>
    </w:p>
    <w:p w14:paraId="3984521E" w14:textId="77777777" w:rsidR="00706185" w:rsidRPr="004A607A" w:rsidRDefault="00706185" w:rsidP="004A607A">
      <w:pPr>
        <w:pStyle w:val="PargrafodaLista"/>
        <w:widowControl w:val="0"/>
        <w:numPr>
          <w:ilvl w:val="2"/>
          <w:numId w:val="7"/>
        </w:numPr>
        <w:tabs>
          <w:tab w:val="left" w:pos="993"/>
        </w:tabs>
        <w:suppressAutoHyphens/>
        <w:spacing w:line="312" w:lineRule="auto"/>
        <w:ind w:left="0" w:right="-21" w:firstLine="0"/>
        <w:jc w:val="both"/>
        <w:rPr>
          <w:rFonts w:ascii="Verdana" w:hAnsi="Verdana"/>
          <w:sz w:val="24"/>
          <w:szCs w:val="24"/>
        </w:rPr>
      </w:pPr>
      <w:r w:rsidRPr="004A607A">
        <w:rPr>
          <w:rFonts w:ascii="Verdana" w:hAnsi="Verdana" w:cs="Arial"/>
          <w:color w:val="000000"/>
          <w:sz w:val="24"/>
          <w:szCs w:val="24"/>
        </w:rPr>
        <w:t xml:space="preserve"> É inexigível a licitação quando inviável a competição, em especial nos casos de contratação de serviços técnicos especializados de natureza predominantemente intelectual com profissionais ou empresas de notória especialização em treinamentos e aperfeiçoamento de pessoal, nos termos do artigo 74, III, “f” da lei n.º 14.133/2021.</w:t>
      </w:r>
    </w:p>
    <w:p w14:paraId="244F1B66" w14:textId="77777777" w:rsidR="00706185" w:rsidRPr="004A607A" w:rsidRDefault="00706185" w:rsidP="004A607A">
      <w:pPr>
        <w:pStyle w:val="PargrafodaLista"/>
        <w:spacing w:line="312" w:lineRule="auto"/>
        <w:ind w:left="0" w:right="-21"/>
        <w:jc w:val="both"/>
        <w:rPr>
          <w:rFonts w:ascii="Verdana" w:hAnsi="Verdana"/>
          <w:sz w:val="24"/>
          <w:szCs w:val="24"/>
        </w:rPr>
      </w:pPr>
    </w:p>
    <w:p w14:paraId="09DACB02" w14:textId="77777777" w:rsidR="00706185" w:rsidRDefault="00706185" w:rsidP="004A607A">
      <w:pPr>
        <w:pStyle w:val="PargrafodaLista"/>
        <w:spacing w:line="312" w:lineRule="auto"/>
        <w:ind w:left="0" w:right="-21"/>
        <w:jc w:val="both"/>
        <w:rPr>
          <w:rFonts w:ascii="Verdana" w:hAnsi="Verdana" w:cs="Arial"/>
          <w:color w:val="000000"/>
          <w:sz w:val="24"/>
          <w:szCs w:val="24"/>
        </w:rPr>
      </w:pPr>
      <w:r w:rsidRPr="004A607A">
        <w:rPr>
          <w:rFonts w:ascii="Verdana" w:hAnsi="Verdana" w:cs="Arial"/>
          <w:b/>
          <w:bCs/>
          <w:color w:val="000000"/>
          <w:sz w:val="24"/>
          <w:szCs w:val="24"/>
        </w:rPr>
        <w:t xml:space="preserve">2.2. </w:t>
      </w:r>
      <w:r w:rsidRPr="004A607A">
        <w:rPr>
          <w:rFonts w:ascii="Verdana" w:hAnsi="Verdana" w:cs="Arial"/>
          <w:color w:val="000000"/>
          <w:sz w:val="24"/>
          <w:szCs w:val="24"/>
        </w:rPr>
        <w:t>Adesão à Transparência e Legalidade: A decisão pela contratação direta é acompanhada de um compromisso inabalável com a transparência e a observância das normativas legais. Todos os documentos de habilitação necessários, conforme descritos na legislação aplicável, serão apresentados para assegurar a integridade e a legalidade do processo de contratação.</w:t>
      </w:r>
    </w:p>
    <w:p w14:paraId="2E875E59" w14:textId="77777777" w:rsidR="003F7333" w:rsidRPr="004A607A" w:rsidRDefault="003F7333" w:rsidP="004A607A">
      <w:pPr>
        <w:pStyle w:val="PargrafodaLista"/>
        <w:spacing w:line="312" w:lineRule="auto"/>
        <w:ind w:left="0" w:right="-21"/>
        <w:jc w:val="both"/>
        <w:rPr>
          <w:rFonts w:ascii="Verdana" w:hAnsi="Verdana" w:cs="Arial"/>
          <w:color w:val="000000"/>
          <w:sz w:val="24"/>
          <w:szCs w:val="24"/>
        </w:rPr>
      </w:pPr>
    </w:p>
    <w:p w14:paraId="62B41E1B" w14:textId="77777777" w:rsidR="004A607A" w:rsidRPr="004A607A" w:rsidRDefault="004A607A" w:rsidP="004A6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312" w:lineRule="auto"/>
        <w:jc w:val="center"/>
        <w:rPr>
          <w:rFonts w:ascii="Verdana" w:hAnsi="Verdana" w:cs="Courier New"/>
          <w:b/>
          <w:sz w:val="24"/>
          <w:szCs w:val="24"/>
        </w:rPr>
      </w:pPr>
      <w:r w:rsidRPr="004A607A">
        <w:rPr>
          <w:rFonts w:ascii="Verdana" w:hAnsi="Verdana" w:cs="Courier New"/>
          <w:b/>
          <w:sz w:val="24"/>
          <w:szCs w:val="24"/>
        </w:rPr>
        <w:lastRenderedPageBreak/>
        <w:t>3) DESCRIÇÃO DA SOLUÇÃO COMO UM TODO:</w:t>
      </w:r>
    </w:p>
    <w:p w14:paraId="32F3D384" w14:textId="77777777" w:rsidR="004A607A" w:rsidRPr="004A607A" w:rsidRDefault="004A607A" w:rsidP="004A6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312" w:lineRule="auto"/>
        <w:jc w:val="center"/>
        <w:rPr>
          <w:rFonts w:ascii="Verdana" w:hAnsi="Verdana" w:cs="Courier New"/>
          <w:bCs/>
        </w:rPr>
      </w:pPr>
      <w:r w:rsidRPr="004A607A">
        <w:rPr>
          <w:rFonts w:ascii="Verdana" w:hAnsi="Verdana" w:cs="Courier New"/>
          <w:bCs/>
        </w:rPr>
        <w:t>(art. 6º, inciso XXIII, alínea “c”, da Lei nº. 14.133/2021)</w:t>
      </w:r>
    </w:p>
    <w:p w14:paraId="69D670D9" w14:textId="77777777" w:rsidR="004A607A" w:rsidRPr="004A607A" w:rsidRDefault="004A607A" w:rsidP="004A607A">
      <w:pPr>
        <w:pStyle w:val="PargrafodaLista"/>
        <w:spacing w:line="312" w:lineRule="auto"/>
        <w:ind w:left="0" w:right="-21"/>
        <w:jc w:val="both"/>
        <w:rPr>
          <w:rFonts w:ascii="Verdana" w:hAnsi="Verdana"/>
          <w:sz w:val="24"/>
          <w:szCs w:val="24"/>
        </w:rPr>
      </w:pPr>
    </w:p>
    <w:p w14:paraId="2EB918B1" w14:textId="40900F27" w:rsidR="004A607A" w:rsidRPr="004A607A" w:rsidRDefault="004A607A" w:rsidP="004A607A">
      <w:pPr>
        <w:spacing w:line="312" w:lineRule="auto"/>
        <w:jc w:val="both"/>
        <w:rPr>
          <w:rFonts w:ascii="Verdana" w:hAnsi="Verdana" w:cs="Arial"/>
          <w:b/>
          <w:sz w:val="22"/>
          <w:szCs w:val="22"/>
        </w:rPr>
      </w:pPr>
      <w:r w:rsidRPr="004A607A">
        <w:rPr>
          <w:rFonts w:ascii="Verdana" w:hAnsi="Verdana"/>
          <w:b/>
          <w:bCs/>
          <w:sz w:val="24"/>
          <w:szCs w:val="24"/>
        </w:rPr>
        <w:t>3.1.</w:t>
      </w:r>
      <w:r w:rsidRPr="004A607A">
        <w:rPr>
          <w:rFonts w:ascii="Verdana" w:hAnsi="Verdana"/>
          <w:sz w:val="24"/>
          <w:szCs w:val="24"/>
        </w:rPr>
        <w:t xml:space="preserve"> A solução proposta consiste na contratação de empresa especializada para </w:t>
      </w:r>
      <w:r w:rsidRPr="004A607A">
        <w:rPr>
          <w:rFonts w:ascii="Verdana" w:hAnsi="Verdana" w:cs="Arial"/>
          <w:sz w:val="24"/>
          <w:szCs w:val="24"/>
        </w:rPr>
        <w:t xml:space="preserve">assessoria, organização e execução das </w:t>
      </w:r>
      <w:r w:rsidRPr="004A607A">
        <w:rPr>
          <w:rFonts w:ascii="Verdana" w:hAnsi="Verdana"/>
          <w:sz w:val="24"/>
          <w:szCs w:val="24"/>
        </w:rPr>
        <w:t xml:space="preserve">Conferências Municipais da Assistência Social e as Conferências Municipais </w:t>
      </w:r>
      <w:r w:rsidRPr="004A607A">
        <w:rPr>
          <w:rFonts w:ascii="Verdana" w:hAnsi="Verdana" w:cs="Arial"/>
          <w:sz w:val="24"/>
          <w:szCs w:val="24"/>
        </w:rPr>
        <w:t xml:space="preserve">da Pessoa Idosa, atendendo ao que dispõe o </w:t>
      </w:r>
      <w:r w:rsidRPr="004A607A">
        <w:rPr>
          <w:rFonts w:ascii="Verdana" w:hAnsi="Verdana" w:cs="Arial"/>
          <w:sz w:val="24"/>
          <w:szCs w:val="24"/>
          <w:lang w:val="pt-PT"/>
        </w:rPr>
        <w:t xml:space="preserve">Decreto nº 12.015, de 06 de maio de 2024, que </w:t>
      </w:r>
      <w:r w:rsidRPr="004A607A">
        <w:rPr>
          <w:rFonts w:ascii="Verdana" w:hAnsi="Verdana" w:cs="Arial"/>
          <w:sz w:val="24"/>
          <w:szCs w:val="24"/>
        </w:rPr>
        <w:t xml:space="preserve">convoca a 6ª Conferência Nacional dos Direitos da Pessoa Idosa e </w:t>
      </w:r>
      <w:r w:rsidRPr="004A607A">
        <w:rPr>
          <w:rFonts w:ascii="Verdana" w:hAnsi="Verdana" w:cs="Arial"/>
          <w:sz w:val="24"/>
          <w:szCs w:val="24"/>
          <w:shd w:val="clear" w:color="auto" w:fill="FFFFFF"/>
        </w:rPr>
        <w:t>a Resolução CNAS/MDS Nº 174, de 14 de novembro de 2024, que convoca a 14º Conferência Nacional de Assistência Social/CNAS.</w:t>
      </w:r>
    </w:p>
    <w:p w14:paraId="7198703F" w14:textId="77777777" w:rsidR="004A607A" w:rsidRPr="004A607A" w:rsidRDefault="004A607A" w:rsidP="004A607A">
      <w:pPr>
        <w:spacing w:line="312" w:lineRule="auto"/>
        <w:jc w:val="both"/>
        <w:rPr>
          <w:rFonts w:ascii="Verdana" w:hAnsi="Verdana" w:cs="Arial"/>
          <w:b/>
          <w:sz w:val="22"/>
          <w:szCs w:val="22"/>
        </w:rPr>
      </w:pPr>
    </w:p>
    <w:p w14:paraId="175C4414" w14:textId="77777777" w:rsidR="004A607A" w:rsidRPr="004A607A" w:rsidRDefault="004A607A" w:rsidP="004A6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312" w:lineRule="auto"/>
        <w:jc w:val="center"/>
        <w:rPr>
          <w:rFonts w:ascii="Verdana" w:hAnsi="Verdana" w:cs="Courier New"/>
          <w:b/>
          <w:sz w:val="24"/>
          <w:szCs w:val="24"/>
        </w:rPr>
      </w:pPr>
      <w:r w:rsidRPr="004A607A">
        <w:rPr>
          <w:rFonts w:ascii="Verdana" w:hAnsi="Verdana" w:cs="Courier New"/>
          <w:b/>
          <w:sz w:val="24"/>
          <w:szCs w:val="24"/>
        </w:rPr>
        <w:t>4) REQUISITOS DA CONTRATAÇÃO:</w:t>
      </w:r>
    </w:p>
    <w:p w14:paraId="49AC7B6C" w14:textId="77777777" w:rsidR="004A607A" w:rsidRPr="004A607A" w:rsidRDefault="004A607A" w:rsidP="004A6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312" w:lineRule="auto"/>
        <w:jc w:val="center"/>
        <w:rPr>
          <w:rFonts w:ascii="Verdana" w:hAnsi="Verdana" w:cs="Courier New"/>
          <w:bCs/>
        </w:rPr>
      </w:pPr>
      <w:r w:rsidRPr="004A607A">
        <w:rPr>
          <w:rFonts w:ascii="Verdana" w:hAnsi="Verdana" w:cs="Courier New"/>
          <w:b/>
        </w:rPr>
        <w:t xml:space="preserve"> </w:t>
      </w:r>
      <w:r w:rsidRPr="004A607A">
        <w:rPr>
          <w:rFonts w:ascii="Verdana" w:hAnsi="Verdana" w:cs="Courier New"/>
          <w:bCs/>
        </w:rPr>
        <w:t>(art. 6º, inciso XXIII, alínea “d”, da Lei nº 14.133/2021)</w:t>
      </w:r>
    </w:p>
    <w:p w14:paraId="3B85CED3" w14:textId="77777777" w:rsidR="004A607A" w:rsidRPr="004A607A" w:rsidRDefault="004A607A" w:rsidP="004A607A">
      <w:pPr>
        <w:spacing w:line="312" w:lineRule="auto"/>
        <w:jc w:val="both"/>
        <w:rPr>
          <w:rFonts w:ascii="Verdana" w:hAnsi="Verdana" w:cs="Arial"/>
          <w:b/>
          <w:sz w:val="22"/>
          <w:szCs w:val="22"/>
        </w:rPr>
      </w:pPr>
    </w:p>
    <w:p w14:paraId="09CB3761" w14:textId="77777777" w:rsidR="004A607A" w:rsidRPr="004A607A" w:rsidRDefault="004A607A" w:rsidP="004A607A">
      <w:pPr>
        <w:spacing w:line="312" w:lineRule="auto"/>
        <w:jc w:val="both"/>
        <w:rPr>
          <w:rFonts w:ascii="Verdana" w:hAnsi="Verdana" w:cs="Courier New"/>
          <w:b/>
          <w:sz w:val="24"/>
          <w:szCs w:val="24"/>
        </w:rPr>
      </w:pPr>
      <w:r w:rsidRPr="004A607A">
        <w:rPr>
          <w:rFonts w:ascii="Verdana" w:hAnsi="Verdana" w:cs="Courier New"/>
          <w:b/>
          <w:sz w:val="24"/>
          <w:szCs w:val="24"/>
        </w:rPr>
        <w:t xml:space="preserve">4.1. Descrição do Serviço:  </w:t>
      </w:r>
    </w:p>
    <w:p w14:paraId="541839BC" w14:textId="77777777" w:rsidR="004A607A" w:rsidRPr="004A607A" w:rsidRDefault="004A607A" w:rsidP="004A607A">
      <w:pPr>
        <w:spacing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4A607A">
        <w:rPr>
          <w:rFonts w:ascii="Verdana" w:hAnsi="Verdana" w:cs="Courier New"/>
          <w:b/>
          <w:sz w:val="24"/>
          <w:szCs w:val="24"/>
        </w:rPr>
        <w:t xml:space="preserve">4.1.1. </w:t>
      </w:r>
      <w:r w:rsidRPr="004A607A">
        <w:rPr>
          <w:rFonts w:ascii="Verdana" w:hAnsi="Verdana" w:cs="Segoe UI"/>
          <w:sz w:val="24"/>
          <w:szCs w:val="24"/>
          <w:shd w:val="clear" w:color="auto" w:fill="FFFFFF"/>
        </w:rPr>
        <w:t xml:space="preserve">Reunião Preparatória com os Conselhos Municipais da Assistência Social e as comissões organizadoras e demais interessados, para discussão do tema central e seus eixos, organização e mobilização das etapas do processo conferencial, sendo 03 </w:t>
      </w:r>
      <w:proofErr w:type="spellStart"/>
      <w:r w:rsidRPr="004A607A">
        <w:rPr>
          <w:rFonts w:ascii="Verdana" w:hAnsi="Verdana" w:cs="Segoe UI"/>
          <w:sz w:val="24"/>
          <w:szCs w:val="24"/>
          <w:shd w:val="clear" w:color="auto" w:fill="FFFFFF"/>
        </w:rPr>
        <w:t>hs</w:t>
      </w:r>
      <w:proofErr w:type="spellEnd"/>
      <w:r w:rsidRPr="004A607A">
        <w:rPr>
          <w:rFonts w:ascii="Verdana" w:hAnsi="Verdana" w:cs="Segoe UI"/>
          <w:sz w:val="24"/>
          <w:szCs w:val="24"/>
          <w:shd w:val="clear" w:color="auto" w:fill="FFFFFF"/>
        </w:rPr>
        <w:t xml:space="preserve"> de duração (on-line); </w:t>
      </w:r>
    </w:p>
    <w:p w14:paraId="406BD5A9" w14:textId="77777777" w:rsidR="004A607A" w:rsidRPr="004A607A" w:rsidRDefault="004A607A" w:rsidP="004A607A">
      <w:pPr>
        <w:spacing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</w:p>
    <w:p w14:paraId="03F0919C" w14:textId="77777777" w:rsidR="004A607A" w:rsidRPr="004A607A" w:rsidRDefault="004A607A" w:rsidP="004A607A">
      <w:pPr>
        <w:spacing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4A607A">
        <w:rPr>
          <w:rFonts w:ascii="Verdana" w:hAnsi="Verdana" w:cs="Courier New"/>
          <w:b/>
          <w:sz w:val="24"/>
          <w:szCs w:val="24"/>
        </w:rPr>
        <w:t>4.1.</w:t>
      </w:r>
      <w:r w:rsidRPr="004A607A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2.</w:t>
      </w:r>
      <w:r w:rsidRPr="004A607A">
        <w:rPr>
          <w:rFonts w:ascii="Verdana" w:hAnsi="Verdana" w:cs="Segoe UI"/>
          <w:sz w:val="24"/>
          <w:szCs w:val="24"/>
          <w:shd w:val="clear" w:color="auto" w:fill="FFFFFF"/>
        </w:rPr>
        <w:t xml:space="preserve"> Produzir material de estudo e consulta sobre o tema e os eixos da Conferência para contribuir com a discussão na conferência; </w:t>
      </w:r>
    </w:p>
    <w:p w14:paraId="3F0EBFA6" w14:textId="77777777" w:rsidR="004A607A" w:rsidRPr="004A607A" w:rsidRDefault="004A607A" w:rsidP="004A607A">
      <w:pPr>
        <w:spacing w:line="312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33DB2310" w14:textId="77777777" w:rsidR="004A607A" w:rsidRPr="004A607A" w:rsidRDefault="004A607A" w:rsidP="004A607A">
      <w:pPr>
        <w:spacing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4A607A">
        <w:rPr>
          <w:rFonts w:ascii="Verdana" w:hAnsi="Verdana" w:cs="Courier New"/>
          <w:b/>
          <w:sz w:val="24"/>
          <w:szCs w:val="24"/>
        </w:rPr>
        <w:t>4.1.</w:t>
      </w:r>
      <w:r w:rsidRPr="004A607A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3.</w:t>
      </w:r>
      <w:r w:rsidRPr="004A607A">
        <w:rPr>
          <w:rFonts w:ascii="Verdana" w:hAnsi="Verdana" w:cs="Segoe UI"/>
          <w:sz w:val="24"/>
          <w:szCs w:val="24"/>
          <w:shd w:val="clear" w:color="auto" w:fill="FFFFFF"/>
        </w:rPr>
        <w:t xml:space="preserve"> Assistência a distância para consulta de dúvidas e esclarecimentos durante todo o processo conferencial aos membros das comissões organizadoras; </w:t>
      </w:r>
    </w:p>
    <w:p w14:paraId="78DCFBE5" w14:textId="77777777" w:rsidR="004A607A" w:rsidRPr="004A607A" w:rsidRDefault="004A607A" w:rsidP="004A607A">
      <w:pPr>
        <w:spacing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</w:p>
    <w:p w14:paraId="50B86D49" w14:textId="77777777" w:rsidR="004A607A" w:rsidRPr="004A607A" w:rsidRDefault="004A607A" w:rsidP="004A607A">
      <w:pPr>
        <w:spacing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4A607A">
        <w:rPr>
          <w:rFonts w:ascii="Verdana" w:hAnsi="Verdana" w:cs="Courier New"/>
          <w:b/>
          <w:sz w:val="24"/>
          <w:szCs w:val="24"/>
        </w:rPr>
        <w:t>4.1.</w:t>
      </w:r>
      <w:r w:rsidRPr="004A607A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4.</w:t>
      </w:r>
      <w:r w:rsidRPr="004A607A">
        <w:rPr>
          <w:rFonts w:ascii="Verdana" w:hAnsi="Verdana" w:cs="Segoe UI"/>
          <w:sz w:val="24"/>
          <w:szCs w:val="24"/>
          <w:shd w:val="clear" w:color="auto" w:fill="FFFFFF"/>
        </w:rPr>
        <w:t xml:space="preserve"> Elaboração dos Decretos Municipal de Convocação da Conferência, Regimentos Internos da Conferência e todos os instrumentais para o registro das etapas e conteúdo das Conferências; </w:t>
      </w:r>
    </w:p>
    <w:p w14:paraId="4E457557" w14:textId="77777777" w:rsidR="004A607A" w:rsidRPr="004A607A" w:rsidRDefault="004A607A" w:rsidP="004A607A">
      <w:pPr>
        <w:spacing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</w:p>
    <w:p w14:paraId="59B3730E" w14:textId="77777777" w:rsidR="004A607A" w:rsidRPr="004A607A" w:rsidRDefault="004A607A" w:rsidP="004A607A">
      <w:pPr>
        <w:spacing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4A607A">
        <w:rPr>
          <w:rFonts w:ascii="Verdana" w:hAnsi="Verdana" w:cs="Courier New"/>
          <w:b/>
          <w:sz w:val="24"/>
          <w:szCs w:val="24"/>
        </w:rPr>
        <w:t>4.1.</w:t>
      </w:r>
      <w:r w:rsidRPr="004A607A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5.</w:t>
      </w:r>
      <w:r w:rsidRPr="004A607A">
        <w:rPr>
          <w:rFonts w:ascii="Verdana" w:hAnsi="Verdana" w:cs="Segoe UI"/>
          <w:sz w:val="24"/>
          <w:szCs w:val="24"/>
          <w:shd w:val="clear" w:color="auto" w:fill="FFFFFF"/>
        </w:rPr>
        <w:t xml:space="preserve"> Elaboração de deliberações do CMAS, aprovando as Comissões Organizadoras e os Regulamentos das Conferências; </w:t>
      </w:r>
    </w:p>
    <w:p w14:paraId="5451C1DE" w14:textId="77777777" w:rsidR="004A607A" w:rsidRPr="004A607A" w:rsidRDefault="004A607A" w:rsidP="004A607A">
      <w:pPr>
        <w:spacing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</w:p>
    <w:p w14:paraId="5F873D0F" w14:textId="77777777" w:rsidR="004A607A" w:rsidRPr="004A607A" w:rsidRDefault="004A607A" w:rsidP="004A607A">
      <w:pPr>
        <w:spacing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4A607A">
        <w:rPr>
          <w:rFonts w:ascii="Verdana" w:hAnsi="Verdana" w:cs="Courier New"/>
          <w:b/>
          <w:sz w:val="24"/>
          <w:szCs w:val="24"/>
        </w:rPr>
        <w:t>4.1.</w:t>
      </w:r>
      <w:r w:rsidRPr="004A607A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6.</w:t>
      </w:r>
      <w:r w:rsidRPr="004A607A">
        <w:rPr>
          <w:rFonts w:ascii="Verdana" w:hAnsi="Verdana" w:cs="Segoe UI"/>
          <w:sz w:val="24"/>
          <w:szCs w:val="24"/>
          <w:shd w:val="clear" w:color="auto" w:fill="FFFFFF"/>
        </w:rPr>
        <w:t xml:space="preserve"> Elaboração de convites on-line; </w:t>
      </w:r>
    </w:p>
    <w:p w14:paraId="623E595D" w14:textId="77777777" w:rsidR="004A607A" w:rsidRPr="004A607A" w:rsidRDefault="004A607A" w:rsidP="004A607A">
      <w:pPr>
        <w:spacing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</w:p>
    <w:p w14:paraId="0CF73ABA" w14:textId="6EE53CA1" w:rsidR="004A607A" w:rsidRPr="004A607A" w:rsidRDefault="004A607A" w:rsidP="00F02BBD">
      <w:pPr>
        <w:spacing w:line="288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bookmarkStart w:id="0" w:name="_Hlk196388397"/>
      <w:r w:rsidRPr="004A607A">
        <w:rPr>
          <w:rFonts w:ascii="Verdana" w:hAnsi="Verdana" w:cs="Courier New"/>
          <w:b/>
          <w:sz w:val="24"/>
          <w:szCs w:val="24"/>
        </w:rPr>
        <w:lastRenderedPageBreak/>
        <w:t>4.1.</w:t>
      </w:r>
      <w:r w:rsidRPr="004A607A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7.</w:t>
      </w:r>
      <w:r w:rsidRPr="004A607A">
        <w:rPr>
          <w:rFonts w:ascii="Verdana" w:hAnsi="Verdana" w:cs="Segoe UI"/>
          <w:sz w:val="24"/>
          <w:szCs w:val="24"/>
          <w:shd w:val="clear" w:color="auto" w:fill="FFFFFF"/>
        </w:rPr>
        <w:t xml:space="preserve"> Realização das Conferências com carga horária </w:t>
      </w:r>
      <w:r w:rsidR="009B024B">
        <w:rPr>
          <w:rFonts w:ascii="Verdana" w:hAnsi="Verdana" w:cs="Segoe UI"/>
          <w:sz w:val="24"/>
          <w:szCs w:val="24"/>
          <w:shd w:val="clear" w:color="auto" w:fill="FFFFFF"/>
        </w:rPr>
        <w:t>de no mínimo 5 (cinco) horas</w:t>
      </w:r>
      <w:r w:rsidRPr="004A607A">
        <w:rPr>
          <w:rFonts w:ascii="Verdana" w:hAnsi="Verdana" w:cs="Segoe UI"/>
          <w:sz w:val="24"/>
          <w:szCs w:val="24"/>
          <w:shd w:val="clear" w:color="auto" w:fill="FFFFFF"/>
        </w:rPr>
        <w:t xml:space="preserve">; </w:t>
      </w:r>
    </w:p>
    <w:bookmarkEnd w:id="0"/>
    <w:p w14:paraId="0394A14E" w14:textId="77777777" w:rsidR="004A607A" w:rsidRPr="004A607A" w:rsidRDefault="004A607A" w:rsidP="00F02BBD">
      <w:pPr>
        <w:spacing w:line="288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</w:p>
    <w:p w14:paraId="77FCD57F" w14:textId="77777777" w:rsidR="004A607A" w:rsidRPr="004A607A" w:rsidRDefault="004A607A" w:rsidP="00F02BBD">
      <w:pPr>
        <w:spacing w:line="288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4A607A">
        <w:rPr>
          <w:rFonts w:ascii="Verdana" w:hAnsi="Verdana" w:cs="Courier New"/>
          <w:b/>
          <w:sz w:val="24"/>
          <w:szCs w:val="24"/>
        </w:rPr>
        <w:t>4.1.</w:t>
      </w:r>
      <w:r w:rsidRPr="004A607A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8.</w:t>
      </w:r>
      <w:r w:rsidRPr="004A607A">
        <w:rPr>
          <w:rFonts w:ascii="Verdana" w:hAnsi="Verdana" w:cs="Segoe UI"/>
          <w:sz w:val="24"/>
          <w:szCs w:val="24"/>
          <w:shd w:val="clear" w:color="auto" w:fill="FFFFFF"/>
        </w:rPr>
        <w:t xml:space="preserve"> Palestras magnas sobre o Tema, com uso de recursos audiovisuais, de forma interativa, dialogada, com didática e conteúdo acessível ao púbico alvo, com objetivo de contribuir com a reflexão para a elaboração de propostas; </w:t>
      </w:r>
    </w:p>
    <w:p w14:paraId="399750C3" w14:textId="77777777" w:rsidR="004A607A" w:rsidRPr="004A607A" w:rsidRDefault="004A607A" w:rsidP="00F02BBD">
      <w:pPr>
        <w:spacing w:line="288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</w:p>
    <w:p w14:paraId="7D022AC5" w14:textId="77777777" w:rsidR="004A607A" w:rsidRPr="004A607A" w:rsidRDefault="004A607A" w:rsidP="00F02BBD">
      <w:pPr>
        <w:spacing w:line="288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4A607A">
        <w:rPr>
          <w:rFonts w:ascii="Verdana" w:hAnsi="Verdana" w:cs="Courier New"/>
          <w:b/>
          <w:sz w:val="24"/>
          <w:szCs w:val="24"/>
        </w:rPr>
        <w:t>4.1.</w:t>
      </w:r>
      <w:r w:rsidRPr="004A607A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9.</w:t>
      </w:r>
      <w:r w:rsidRPr="004A607A">
        <w:rPr>
          <w:rFonts w:ascii="Verdana" w:hAnsi="Verdana" w:cs="Segoe UI"/>
          <w:sz w:val="24"/>
          <w:szCs w:val="24"/>
          <w:shd w:val="clear" w:color="auto" w:fill="FFFFFF"/>
        </w:rPr>
        <w:t xml:space="preserve"> Orientação nas discussões dos grupos para levantamento das propostas; </w:t>
      </w:r>
    </w:p>
    <w:p w14:paraId="572FB0EA" w14:textId="77777777" w:rsidR="004A607A" w:rsidRPr="004A607A" w:rsidRDefault="004A607A" w:rsidP="00F02BBD">
      <w:pPr>
        <w:spacing w:line="288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</w:p>
    <w:p w14:paraId="5BA2E9D5" w14:textId="77777777" w:rsidR="004A607A" w:rsidRPr="004A607A" w:rsidRDefault="004A607A" w:rsidP="00F02BBD">
      <w:pPr>
        <w:spacing w:line="288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4A607A">
        <w:rPr>
          <w:rFonts w:ascii="Verdana" w:hAnsi="Verdana" w:cs="Courier New"/>
          <w:b/>
          <w:sz w:val="24"/>
          <w:szCs w:val="24"/>
        </w:rPr>
        <w:t>4.1.</w:t>
      </w:r>
      <w:r w:rsidRPr="004A607A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10.</w:t>
      </w:r>
      <w:r w:rsidRPr="004A607A">
        <w:rPr>
          <w:rFonts w:ascii="Verdana" w:hAnsi="Verdana" w:cs="Segoe UI"/>
          <w:sz w:val="24"/>
          <w:szCs w:val="24"/>
          <w:shd w:val="clear" w:color="auto" w:fill="FFFFFF"/>
        </w:rPr>
        <w:t xml:space="preserve"> Conduzir as Plenárias, escolha e aprovação das deliberações e moções;  </w:t>
      </w:r>
    </w:p>
    <w:p w14:paraId="13F16EA4" w14:textId="77777777" w:rsidR="004A607A" w:rsidRPr="004A607A" w:rsidRDefault="004A607A" w:rsidP="00F02BBD">
      <w:pPr>
        <w:spacing w:line="288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302E5063" w14:textId="77777777" w:rsidR="004A607A" w:rsidRPr="004A607A" w:rsidRDefault="004A607A" w:rsidP="00F02BBD">
      <w:pPr>
        <w:spacing w:line="288" w:lineRule="auto"/>
        <w:jc w:val="both"/>
        <w:rPr>
          <w:rFonts w:ascii="Verdana" w:hAnsi="Verdana" w:cs="Courier New"/>
          <w:sz w:val="24"/>
          <w:szCs w:val="24"/>
        </w:rPr>
      </w:pPr>
      <w:r w:rsidRPr="004A607A">
        <w:rPr>
          <w:rFonts w:ascii="Verdana" w:hAnsi="Verdana" w:cs="Courier New"/>
          <w:b/>
          <w:sz w:val="24"/>
          <w:szCs w:val="24"/>
        </w:rPr>
        <w:t>4.1.</w:t>
      </w:r>
      <w:r w:rsidRPr="004A607A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11.</w:t>
      </w:r>
      <w:r w:rsidRPr="004A607A">
        <w:rPr>
          <w:rFonts w:ascii="Verdana" w:hAnsi="Verdana" w:cs="Segoe UI"/>
          <w:sz w:val="24"/>
          <w:szCs w:val="24"/>
          <w:shd w:val="clear" w:color="auto" w:fill="FFFFFF"/>
        </w:rPr>
        <w:t xml:space="preserve"> Conduzir a Eleição de Delegados para Conferências macrorregionais/Estadual, de acordo com os critérios estabelecidos;  </w:t>
      </w:r>
    </w:p>
    <w:p w14:paraId="7BCEB263" w14:textId="77777777" w:rsidR="004A607A" w:rsidRPr="004A607A" w:rsidRDefault="004A607A" w:rsidP="00F02BBD">
      <w:pPr>
        <w:spacing w:line="288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439E8AA8" w14:textId="77777777" w:rsidR="004A607A" w:rsidRPr="004A607A" w:rsidRDefault="004A607A" w:rsidP="00F02BBD">
      <w:pPr>
        <w:spacing w:line="288" w:lineRule="auto"/>
        <w:jc w:val="both"/>
        <w:rPr>
          <w:rFonts w:ascii="Verdana" w:hAnsi="Verdana" w:cs="Courier New"/>
          <w:sz w:val="24"/>
          <w:szCs w:val="24"/>
        </w:rPr>
      </w:pPr>
      <w:r w:rsidRPr="004A607A">
        <w:rPr>
          <w:rFonts w:ascii="Verdana" w:hAnsi="Verdana" w:cs="Courier New"/>
          <w:b/>
          <w:sz w:val="24"/>
          <w:szCs w:val="24"/>
        </w:rPr>
        <w:t xml:space="preserve">4.2. Prazo Contratual: </w:t>
      </w:r>
      <w:r w:rsidRPr="004A607A">
        <w:rPr>
          <w:rFonts w:ascii="Verdana" w:hAnsi="Verdana" w:cs="Courier New"/>
          <w:sz w:val="24"/>
          <w:szCs w:val="24"/>
        </w:rPr>
        <w:t>O contrato terá vigência de 3 (três) meses.</w:t>
      </w:r>
    </w:p>
    <w:p w14:paraId="3780B633" w14:textId="2C0181E8" w:rsidR="004A607A" w:rsidRPr="004A607A" w:rsidRDefault="004A607A" w:rsidP="00F02BBD">
      <w:pPr>
        <w:spacing w:line="288" w:lineRule="auto"/>
        <w:jc w:val="both"/>
        <w:rPr>
          <w:rFonts w:ascii="Verdana" w:hAnsi="Verdana" w:cs="Courier New"/>
          <w:sz w:val="24"/>
          <w:szCs w:val="24"/>
        </w:rPr>
      </w:pPr>
      <w:r w:rsidRPr="004A607A">
        <w:rPr>
          <w:rFonts w:ascii="Verdana" w:hAnsi="Verdana" w:cs="Courier New"/>
          <w:b/>
          <w:sz w:val="24"/>
          <w:szCs w:val="24"/>
        </w:rPr>
        <w:t xml:space="preserve">4.2.1. Renovação e Extinção Contratual: </w:t>
      </w:r>
      <w:r w:rsidRPr="004A607A">
        <w:rPr>
          <w:rFonts w:ascii="Verdana" w:hAnsi="Verdana" w:cs="Courier New"/>
          <w:sz w:val="24"/>
          <w:szCs w:val="24"/>
        </w:rPr>
        <w:t xml:space="preserve">A renovação do contrato não se aplica devido à natureza pontual da </w:t>
      </w:r>
      <w:r w:rsidRPr="004A607A">
        <w:rPr>
          <w:rFonts w:ascii="Verdana" w:hAnsi="Verdana" w:cs="Arial"/>
          <w:sz w:val="24"/>
          <w:szCs w:val="24"/>
        </w:rPr>
        <w:t>assessoria, organização e execução de Conferência Nacional da Pessoa Idosa e da Assistência Social em Etapa Municipal</w:t>
      </w:r>
      <w:r w:rsidRPr="004A607A">
        <w:rPr>
          <w:rFonts w:ascii="Verdana" w:hAnsi="Verdana" w:cs="Courier New"/>
          <w:sz w:val="24"/>
          <w:szCs w:val="24"/>
        </w:rPr>
        <w:t>. A extinção contratual ocorrerá automaticamente após a conclusão das reuniões de assessoramento e cumprimento de todas as obrigações contratuais.</w:t>
      </w:r>
    </w:p>
    <w:p w14:paraId="5FDA9AB7" w14:textId="77777777" w:rsidR="004A607A" w:rsidRPr="004A607A" w:rsidRDefault="004A607A" w:rsidP="00F02BBD">
      <w:pPr>
        <w:spacing w:line="288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606E56AA" w14:textId="77777777" w:rsidR="004A607A" w:rsidRDefault="004A607A" w:rsidP="00F02BBD">
      <w:pPr>
        <w:spacing w:line="288" w:lineRule="auto"/>
        <w:jc w:val="both"/>
        <w:rPr>
          <w:rFonts w:ascii="Verdana" w:hAnsi="Verdana" w:cs="Courier New"/>
          <w:sz w:val="24"/>
          <w:szCs w:val="24"/>
        </w:rPr>
      </w:pPr>
      <w:r w:rsidRPr="004A607A">
        <w:rPr>
          <w:rFonts w:ascii="Verdana" w:hAnsi="Verdana" w:cs="Courier New"/>
          <w:b/>
          <w:sz w:val="24"/>
          <w:szCs w:val="24"/>
        </w:rPr>
        <w:t xml:space="preserve">4.3. Condições de Prorrogação: </w:t>
      </w:r>
      <w:r w:rsidRPr="004A607A">
        <w:rPr>
          <w:rFonts w:ascii="Verdana" w:hAnsi="Verdana" w:cs="Courier New"/>
          <w:sz w:val="24"/>
          <w:szCs w:val="24"/>
        </w:rPr>
        <w:t>Não há previsão de prorrogação.</w:t>
      </w:r>
    </w:p>
    <w:p w14:paraId="05DA3845" w14:textId="77777777" w:rsidR="00067762" w:rsidRDefault="00067762" w:rsidP="00067762">
      <w:pPr>
        <w:pStyle w:val="Default"/>
      </w:pPr>
    </w:p>
    <w:p w14:paraId="73956B84" w14:textId="14615114" w:rsidR="00067762" w:rsidRPr="0060215B" w:rsidRDefault="00067762" w:rsidP="00067762">
      <w:pPr>
        <w:pStyle w:val="Default"/>
        <w:spacing w:line="288" w:lineRule="auto"/>
        <w:jc w:val="both"/>
        <w:rPr>
          <w:rFonts w:ascii="Verdana" w:hAnsi="Verdana" w:cs="Courier New"/>
        </w:rPr>
      </w:pPr>
      <w:r w:rsidRPr="0060215B">
        <w:rPr>
          <w:rFonts w:ascii="Verdana" w:hAnsi="Verdana"/>
          <w:b/>
        </w:rPr>
        <w:t>4.</w:t>
      </w:r>
      <w:r>
        <w:rPr>
          <w:rFonts w:ascii="Verdana" w:hAnsi="Verdana"/>
          <w:b/>
        </w:rPr>
        <w:t>4</w:t>
      </w:r>
      <w:r w:rsidRPr="0060215B">
        <w:rPr>
          <w:rFonts w:ascii="Verdana" w:hAnsi="Verdana"/>
          <w:b/>
        </w:rPr>
        <w:t xml:space="preserve">. Carga Horária: </w:t>
      </w:r>
      <w:r w:rsidRPr="000E198A">
        <w:rPr>
          <w:rFonts w:ascii="Verdana" w:hAnsi="Verdana" w:cs="Courier New"/>
        </w:rPr>
        <w:t xml:space="preserve">A Conferência de cada município </w:t>
      </w:r>
      <w:r w:rsidRPr="000E198A">
        <w:rPr>
          <w:rFonts w:ascii="Verdana" w:hAnsi="Verdana" w:cs="Segoe UI"/>
          <w:shd w:val="clear" w:color="auto" w:fill="FFFFFF"/>
        </w:rPr>
        <w:t>terá duração de no mínimo 05 (cinco) horas.</w:t>
      </w:r>
    </w:p>
    <w:p w14:paraId="464A8EE1" w14:textId="77777777" w:rsidR="00067762" w:rsidRPr="0060215B" w:rsidRDefault="00067762" w:rsidP="00067762">
      <w:pPr>
        <w:pStyle w:val="Default"/>
        <w:spacing w:line="288" w:lineRule="auto"/>
        <w:jc w:val="both"/>
        <w:rPr>
          <w:rFonts w:ascii="Verdana" w:hAnsi="Verdana"/>
          <w:b/>
        </w:rPr>
      </w:pPr>
    </w:p>
    <w:p w14:paraId="59826CCE" w14:textId="275A7F3B" w:rsidR="00067762" w:rsidRDefault="00067762" w:rsidP="00067762">
      <w:pPr>
        <w:spacing w:line="288" w:lineRule="auto"/>
        <w:jc w:val="both"/>
        <w:rPr>
          <w:rFonts w:ascii="Verdana" w:hAnsi="Verdana" w:cs="Arial Nova"/>
          <w:b/>
          <w:bCs/>
          <w:color w:val="000000"/>
          <w:sz w:val="24"/>
          <w:szCs w:val="24"/>
        </w:rPr>
      </w:pPr>
      <w:r w:rsidRPr="000E198A">
        <w:rPr>
          <w:rFonts w:ascii="Verdana" w:hAnsi="Verdana"/>
          <w:b/>
          <w:sz w:val="24"/>
          <w:szCs w:val="24"/>
        </w:rPr>
        <w:t>4.</w:t>
      </w:r>
      <w:r>
        <w:rPr>
          <w:rFonts w:ascii="Verdana" w:hAnsi="Verdana"/>
          <w:b/>
          <w:sz w:val="24"/>
          <w:szCs w:val="24"/>
        </w:rPr>
        <w:t>5</w:t>
      </w:r>
      <w:r w:rsidRPr="000E198A">
        <w:rPr>
          <w:rFonts w:ascii="Verdana" w:hAnsi="Verdana"/>
          <w:b/>
          <w:sz w:val="24"/>
          <w:szCs w:val="24"/>
        </w:rPr>
        <w:t xml:space="preserve">. </w:t>
      </w:r>
      <w:r w:rsidRPr="000E198A">
        <w:rPr>
          <w:rFonts w:ascii="Verdana" w:hAnsi="Verdana" w:cs="Arial Nova"/>
          <w:b/>
          <w:bCs/>
          <w:color w:val="000000"/>
          <w:sz w:val="24"/>
          <w:szCs w:val="24"/>
        </w:rPr>
        <w:t>Tema</w:t>
      </w:r>
      <w:r>
        <w:rPr>
          <w:rFonts w:ascii="Verdana" w:hAnsi="Verdana" w:cs="Arial Nova"/>
          <w:b/>
          <w:bCs/>
          <w:color w:val="000000"/>
          <w:sz w:val="24"/>
          <w:szCs w:val="24"/>
        </w:rPr>
        <w:t>s</w:t>
      </w:r>
      <w:r w:rsidRPr="000E198A">
        <w:rPr>
          <w:rFonts w:ascii="Verdana" w:hAnsi="Verdana" w:cs="Arial Nova"/>
          <w:b/>
          <w:bCs/>
          <w:color w:val="000000"/>
          <w:sz w:val="24"/>
          <w:szCs w:val="24"/>
        </w:rPr>
        <w:t xml:space="preserve"> </w:t>
      </w:r>
      <w:r>
        <w:rPr>
          <w:rFonts w:ascii="Verdana" w:hAnsi="Verdana" w:cs="Arial Nova"/>
          <w:b/>
          <w:bCs/>
          <w:color w:val="000000"/>
          <w:sz w:val="24"/>
          <w:szCs w:val="24"/>
        </w:rPr>
        <w:t>a serem abordados:</w:t>
      </w:r>
    </w:p>
    <w:p w14:paraId="3558252E" w14:textId="63086CEF" w:rsidR="00067762" w:rsidRPr="000E198A" w:rsidRDefault="00067762" w:rsidP="00067762">
      <w:pPr>
        <w:spacing w:line="288" w:lineRule="auto"/>
        <w:jc w:val="both"/>
        <w:rPr>
          <w:rFonts w:ascii="Verdana" w:hAnsi="Verdana" w:cs="Arial Nova"/>
          <w:color w:val="000000"/>
          <w:sz w:val="24"/>
          <w:szCs w:val="24"/>
        </w:rPr>
      </w:pPr>
      <w:r>
        <w:rPr>
          <w:rFonts w:ascii="Verdana" w:hAnsi="Verdana" w:cs="Arial Nova"/>
          <w:b/>
          <w:bCs/>
          <w:color w:val="000000"/>
          <w:sz w:val="24"/>
          <w:szCs w:val="24"/>
        </w:rPr>
        <w:t>4.5.1. Conferência Municipal do Idoso</w:t>
      </w:r>
      <w:r w:rsidRPr="000E198A">
        <w:rPr>
          <w:rFonts w:ascii="Verdana" w:hAnsi="Verdana" w:cs="Arial Nova"/>
          <w:b/>
          <w:bCs/>
          <w:color w:val="000000"/>
          <w:sz w:val="24"/>
          <w:szCs w:val="24"/>
        </w:rPr>
        <w:t xml:space="preserve">: </w:t>
      </w:r>
      <w:r w:rsidRPr="000E198A">
        <w:rPr>
          <w:rFonts w:ascii="Verdana" w:hAnsi="Verdana" w:cs="Arial Nova"/>
          <w:color w:val="000000"/>
          <w:sz w:val="24"/>
          <w:szCs w:val="24"/>
        </w:rPr>
        <w:t xml:space="preserve">“Envelhecimento Multicultural e Democracia: Urgência por Equidade, Direitos e Participação”, conforme 05 eixos descritos abaixo: </w:t>
      </w:r>
    </w:p>
    <w:p w14:paraId="11972E94" w14:textId="77777777" w:rsidR="00067762" w:rsidRDefault="00067762" w:rsidP="00067762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Arial Nova"/>
          <w:color w:val="000000"/>
          <w:sz w:val="24"/>
          <w:szCs w:val="24"/>
        </w:rPr>
      </w:pPr>
    </w:p>
    <w:p w14:paraId="6FE2A793" w14:textId="38B69659" w:rsidR="00067762" w:rsidRPr="000E198A" w:rsidRDefault="00067762" w:rsidP="00067762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Arial Nova"/>
          <w:color w:val="000000"/>
          <w:sz w:val="24"/>
          <w:szCs w:val="24"/>
        </w:rPr>
      </w:pPr>
      <w:r w:rsidRPr="00067762">
        <w:rPr>
          <w:rFonts w:ascii="Verdana" w:hAnsi="Verdana"/>
          <w:sz w:val="24"/>
          <w:szCs w:val="24"/>
        </w:rPr>
        <w:t>Eixo</w:t>
      </w:r>
      <w:r>
        <w:rPr>
          <w:rFonts w:ascii="Verdana" w:hAnsi="Verdana" w:cs="Arial Nova"/>
          <w:color w:val="000000"/>
          <w:sz w:val="24"/>
          <w:szCs w:val="24"/>
        </w:rPr>
        <w:t xml:space="preserve"> </w:t>
      </w:r>
      <w:r w:rsidRPr="000E198A">
        <w:rPr>
          <w:rFonts w:ascii="Verdana" w:hAnsi="Verdana" w:cs="Arial Nova"/>
          <w:color w:val="000000"/>
          <w:sz w:val="24"/>
          <w:szCs w:val="24"/>
        </w:rPr>
        <w:t xml:space="preserve">1. Financiamento para Ampliação e Garantia dos Direitos Sociais; </w:t>
      </w:r>
    </w:p>
    <w:p w14:paraId="65439B00" w14:textId="77777777" w:rsidR="00067762" w:rsidRDefault="00067762" w:rsidP="00067762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Arial Nova"/>
          <w:color w:val="000000"/>
          <w:sz w:val="24"/>
          <w:szCs w:val="24"/>
        </w:rPr>
      </w:pPr>
    </w:p>
    <w:p w14:paraId="6D9E3EB7" w14:textId="446596AB" w:rsidR="00067762" w:rsidRPr="000E198A" w:rsidRDefault="00067762" w:rsidP="00067762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Arial Nova"/>
          <w:color w:val="000000"/>
          <w:sz w:val="24"/>
          <w:szCs w:val="24"/>
        </w:rPr>
      </w:pPr>
      <w:r w:rsidRPr="00067762">
        <w:rPr>
          <w:rFonts w:ascii="Verdana" w:hAnsi="Verdana"/>
          <w:sz w:val="24"/>
          <w:szCs w:val="24"/>
        </w:rPr>
        <w:t>Eixo</w:t>
      </w:r>
      <w:r w:rsidRPr="000E198A">
        <w:rPr>
          <w:rFonts w:ascii="Verdana" w:hAnsi="Verdana" w:cs="Arial Nova"/>
          <w:color w:val="000000"/>
          <w:sz w:val="24"/>
          <w:szCs w:val="24"/>
        </w:rPr>
        <w:t xml:space="preserve"> 2. Fortalecimento de Políticas para Proteção à Vida, à Saúde e para o acesso ao cuidado integral da Pessoa Idosa; </w:t>
      </w:r>
    </w:p>
    <w:p w14:paraId="1EE320E9" w14:textId="14748FCB" w:rsidR="00067762" w:rsidRPr="000E198A" w:rsidRDefault="00067762" w:rsidP="00067762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Arial Nova"/>
          <w:color w:val="000000"/>
          <w:sz w:val="24"/>
          <w:szCs w:val="24"/>
        </w:rPr>
      </w:pPr>
      <w:r w:rsidRPr="00067762">
        <w:rPr>
          <w:rFonts w:ascii="Verdana" w:hAnsi="Verdana"/>
          <w:sz w:val="24"/>
          <w:szCs w:val="24"/>
        </w:rPr>
        <w:lastRenderedPageBreak/>
        <w:t>Eixo</w:t>
      </w:r>
      <w:r w:rsidRPr="000E198A">
        <w:rPr>
          <w:rFonts w:ascii="Verdana" w:hAnsi="Verdana" w:cs="Arial Nova"/>
          <w:color w:val="000000"/>
          <w:sz w:val="24"/>
          <w:szCs w:val="24"/>
        </w:rPr>
        <w:t xml:space="preserve"> 3. Proteção e enfrentamento contra quaisquer formas de violência, abandono social e familiar da pessoa idosa; </w:t>
      </w:r>
    </w:p>
    <w:p w14:paraId="0A723AD4" w14:textId="77777777" w:rsidR="00067762" w:rsidRDefault="00067762" w:rsidP="00067762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Arial Nova"/>
          <w:color w:val="000000"/>
          <w:sz w:val="24"/>
          <w:szCs w:val="24"/>
        </w:rPr>
      </w:pPr>
    </w:p>
    <w:p w14:paraId="5B47829F" w14:textId="6F862153" w:rsidR="00067762" w:rsidRPr="000E198A" w:rsidRDefault="00067762" w:rsidP="00067762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Arial Nova"/>
          <w:color w:val="000000"/>
          <w:sz w:val="24"/>
          <w:szCs w:val="24"/>
        </w:rPr>
      </w:pPr>
      <w:r w:rsidRPr="00067762">
        <w:rPr>
          <w:rFonts w:ascii="Verdana" w:hAnsi="Verdana"/>
          <w:sz w:val="24"/>
          <w:szCs w:val="24"/>
        </w:rPr>
        <w:t>Eixo</w:t>
      </w:r>
      <w:r w:rsidRPr="000E198A">
        <w:rPr>
          <w:rFonts w:ascii="Verdana" w:hAnsi="Verdana" w:cs="Arial Nova"/>
          <w:color w:val="000000"/>
          <w:sz w:val="24"/>
          <w:szCs w:val="24"/>
        </w:rPr>
        <w:t xml:space="preserve"> 4. Participação social, protagonismo e visa comunitária na perspectiva das múltiplas velhices; </w:t>
      </w:r>
    </w:p>
    <w:p w14:paraId="616B0306" w14:textId="77777777" w:rsidR="00067762" w:rsidRDefault="00067762" w:rsidP="00067762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Arial Nova"/>
          <w:color w:val="000000"/>
          <w:sz w:val="24"/>
          <w:szCs w:val="24"/>
        </w:rPr>
      </w:pPr>
    </w:p>
    <w:p w14:paraId="615FE148" w14:textId="233AF926" w:rsidR="00067762" w:rsidRDefault="00067762" w:rsidP="00067762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Arial Nova"/>
          <w:color w:val="000000"/>
          <w:sz w:val="24"/>
          <w:szCs w:val="24"/>
        </w:rPr>
      </w:pPr>
      <w:r w:rsidRPr="00067762">
        <w:rPr>
          <w:rFonts w:ascii="Verdana" w:hAnsi="Verdana"/>
          <w:sz w:val="24"/>
          <w:szCs w:val="24"/>
        </w:rPr>
        <w:t>Eixo</w:t>
      </w:r>
      <w:r w:rsidRPr="000E198A">
        <w:rPr>
          <w:rFonts w:ascii="Verdana" w:hAnsi="Verdana" w:cs="Arial Nova"/>
          <w:color w:val="000000"/>
          <w:sz w:val="24"/>
          <w:szCs w:val="24"/>
        </w:rPr>
        <w:t xml:space="preserve"> 5. Consolidação e fortalecimento da atuação dos Conselhos de Direitos da Pessoa Idosa como política do Estado brasileiro. </w:t>
      </w:r>
    </w:p>
    <w:p w14:paraId="1FC1E21B" w14:textId="77777777" w:rsidR="00067762" w:rsidRDefault="00067762" w:rsidP="00067762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Arial Nova"/>
          <w:color w:val="000000"/>
          <w:sz w:val="24"/>
          <w:szCs w:val="24"/>
        </w:rPr>
      </w:pPr>
    </w:p>
    <w:p w14:paraId="042EBF04" w14:textId="0584E1CC" w:rsidR="00067762" w:rsidRPr="00067762" w:rsidRDefault="00067762" w:rsidP="00067762">
      <w:pPr>
        <w:pStyle w:val="Default"/>
        <w:spacing w:line="288" w:lineRule="auto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4.5.1. Conferência Municipal da Assistência Social</w:t>
      </w:r>
      <w:r w:rsidRPr="000E198A">
        <w:rPr>
          <w:rFonts w:ascii="Verdana" w:hAnsi="Verdana"/>
          <w:b/>
          <w:bCs/>
        </w:rPr>
        <w:t xml:space="preserve">: </w:t>
      </w:r>
      <w:r w:rsidRPr="00067762">
        <w:rPr>
          <w:rFonts w:ascii="Verdana" w:hAnsi="Verdana"/>
        </w:rPr>
        <w:t xml:space="preserve">“20 anos do SUAS: construção, proteção social e resistência”. </w:t>
      </w:r>
    </w:p>
    <w:p w14:paraId="1062B387" w14:textId="4FB5C23F" w:rsidR="00067762" w:rsidRPr="00067762" w:rsidRDefault="00067762" w:rsidP="00067762">
      <w:pPr>
        <w:pStyle w:val="Default"/>
        <w:spacing w:line="288" w:lineRule="auto"/>
        <w:jc w:val="both"/>
        <w:rPr>
          <w:rFonts w:ascii="Verdana" w:hAnsi="Verdana"/>
        </w:rPr>
      </w:pPr>
    </w:p>
    <w:p w14:paraId="358E08ED" w14:textId="77777777" w:rsidR="00067762" w:rsidRPr="00067762" w:rsidRDefault="00067762" w:rsidP="00067762">
      <w:pPr>
        <w:pStyle w:val="Default"/>
        <w:spacing w:line="288" w:lineRule="auto"/>
        <w:jc w:val="both"/>
        <w:rPr>
          <w:rFonts w:ascii="Verdana" w:hAnsi="Verdana"/>
        </w:rPr>
      </w:pPr>
      <w:r w:rsidRPr="00067762">
        <w:rPr>
          <w:rFonts w:ascii="Verdana" w:hAnsi="Verdana"/>
        </w:rPr>
        <w:t xml:space="preserve">Eixo 1: Universalização do SUAS: Acesso Integral com Equidade e Respeito às Diversidades; </w:t>
      </w:r>
    </w:p>
    <w:p w14:paraId="463B1916" w14:textId="77777777" w:rsidR="00067762" w:rsidRDefault="00067762" w:rsidP="00067762">
      <w:pPr>
        <w:pStyle w:val="Default"/>
        <w:spacing w:line="288" w:lineRule="auto"/>
        <w:jc w:val="both"/>
        <w:rPr>
          <w:rFonts w:ascii="Verdana" w:hAnsi="Verdana"/>
        </w:rPr>
      </w:pPr>
    </w:p>
    <w:p w14:paraId="24F93F7F" w14:textId="0AE9CBC6" w:rsidR="00067762" w:rsidRPr="00067762" w:rsidRDefault="00067762" w:rsidP="00067762">
      <w:pPr>
        <w:pStyle w:val="Default"/>
        <w:spacing w:line="288" w:lineRule="auto"/>
        <w:jc w:val="both"/>
        <w:rPr>
          <w:rFonts w:ascii="Verdana" w:hAnsi="Verdana"/>
        </w:rPr>
      </w:pPr>
      <w:r w:rsidRPr="00067762">
        <w:rPr>
          <w:rFonts w:ascii="Verdana" w:hAnsi="Verdana"/>
        </w:rPr>
        <w:t xml:space="preserve">Eixo 2: Aperfeiçoamento Contínuo do SUAS: Inovação, Gestão Descentralizada e Valorização Profissional; </w:t>
      </w:r>
    </w:p>
    <w:p w14:paraId="41C2D64B" w14:textId="77777777" w:rsidR="00067762" w:rsidRDefault="00067762" w:rsidP="00067762">
      <w:pPr>
        <w:pStyle w:val="Default"/>
        <w:spacing w:line="288" w:lineRule="auto"/>
        <w:jc w:val="both"/>
        <w:rPr>
          <w:rFonts w:ascii="Verdana" w:hAnsi="Verdana"/>
        </w:rPr>
      </w:pPr>
    </w:p>
    <w:p w14:paraId="0905A4FC" w14:textId="643E36A2" w:rsidR="00067762" w:rsidRPr="00067762" w:rsidRDefault="00067762" w:rsidP="00067762">
      <w:pPr>
        <w:pStyle w:val="Default"/>
        <w:spacing w:line="288" w:lineRule="auto"/>
        <w:jc w:val="both"/>
        <w:rPr>
          <w:rFonts w:ascii="Verdana" w:hAnsi="Verdana"/>
        </w:rPr>
      </w:pPr>
      <w:r w:rsidRPr="00067762">
        <w:rPr>
          <w:rFonts w:ascii="Verdana" w:hAnsi="Verdana"/>
        </w:rPr>
        <w:t xml:space="preserve">EIXO 3: Integração de Benefícios e Serviços Socioassistenciais: Fortalecendo a Proteção Social, Segurança de Renda e a Inclusão Social no Sistema Único de Assistência Social (SUAS); </w:t>
      </w:r>
    </w:p>
    <w:p w14:paraId="2A383E68" w14:textId="77777777" w:rsidR="00067762" w:rsidRDefault="00067762" w:rsidP="00067762">
      <w:pPr>
        <w:pStyle w:val="Default"/>
        <w:spacing w:line="288" w:lineRule="auto"/>
        <w:jc w:val="both"/>
        <w:rPr>
          <w:rFonts w:ascii="Verdana" w:hAnsi="Verdana"/>
        </w:rPr>
      </w:pPr>
    </w:p>
    <w:p w14:paraId="389713B7" w14:textId="6AA3D53C" w:rsidR="00067762" w:rsidRPr="00067762" w:rsidRDefault="00067762" w:rsidP="00067762">
      <w:pPr>
        <w:pStyle w:val="Default"/>
        <w:spacing w:line="288" w:lineRule="auto"/>
        <w:jc w:val="both"/>
        <w:rPr>
          <w:rFonts w:ascii="Verdana" w:hAnsi="Verdana"/>
        </w:rPr>
      </w:pPr>
      <w:r w:rsidRPr="00067762">
        <w:rPr>
          <w:rFonts w:ascii="Verdana" w:hAnsi="Verdana"/>
        </w:rPr>
        <w:t xml:space="preserve">EIXO 4: Gestão Democrática, informação no SUAS e comunicação transparente: fortalecendo a participação social no SUAS; </w:t>
      </w:r>
    </w:p>
    <w:p w14:paraId="6344E82F" w14:textId="77777777" w:rsidR="00067762" w:rsidRDefault="00067762" w:rsidP="00067762">
      <w:pPr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1EC21692" w14:textId="65D2CE65" w:rsidR="004A607A" w:rsidRDefault="00067762" w:rsidP="00067762">
      <w:pPr>
        <w:spacing w:line="288" w:lineRule="auto"/>
        <w:jc w:val="both"/>
        <w:rPr>
          <w:rFonts w:ascii="Verdana" w:hAnsi="Verdana"/>
          <w:sz w:val="24"/>
          <w:szCs w:val="24"/>
        </w:rPr>
      </w:pPr>
      <w:r w:rsidRPr="00067762">
        <w:rPr>
          <w:rFonts w:ascii="Verdana" w:hAnsi="Verdana"/>
          <w:sz w:val="24"/>
          <w:szCs w:val="24"/>
        </w:rPr>
        <w:t>Eixo 5: Sustentabilidade Financeira e Equidade no Cofinanciamento do SUAS.</w:t>
      </w:r>
    </w:p>
    <w:p w14:paraId="19943570" w14:textId="77777777" w:rsidR="00067762" w:rsidRPr="00067762" w:rsidRDefault="00067762" w:rsidP="00067762">
      <w:pPr>
        <w:spacing w:line="288" w:lineRule="auto"/>
        <w:jc w:val="both"/>
        <w:rPr>
          <w:rFonts w:ascii="Verdana" w:hAnsi="Verdana" w:cs="Arial"/>
          <w:b/>
          <w:sz w:val="24"/>
          <w:szCs w:val="24"/>
        </w:rPr>
      </w:pPr>
    </w:p>
    <w:p w14:paraId="4BAE77D8" w14:textId="77777777" w:rsidR="004A607A" w:rsidRPr="004A607A" w:rsidRDefault="004A607A" w:rsidP="00F02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88" w:lineRule="auto"/>
        <w:jc w:val="center"/>
        <w:rPr>
          <w:rFonts w:ascii="Verdana" w:hAnsi="Verdana" w:cs="Courier New"/>
          <w:b/>
          <w:sz w:val="24"/>
          <w:szCs w:val="24"/>
        </w:rPr>
      </w:pPr>
      <w:r w:rsidRPr="004A607A">
        <w:rPr>
          <w:rFonts w:ascii="Verdana" w:hAnsi="Verdana" w:cs="Courier New"/>
          <w:b/>
          <w:sz w:val="24"/>
          <w:szCs w:val="24"/>
        </w:rPr>
        <w:t>5) MODELO DE EXECUÇÃO DO OBJETO:</w:t>
      </w:r>
    </w:p>
    <w:p w14:paraId="7F387421" w14:textId="77777777" w:rsidR="004A607A" w:rsidRPr="00ED7521" w:rsidRDefault="004A607A" w:rsidP="00F02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88" w:lineRule="auto"/>
        <w:jc w:val="center"/>
        <w:rPr>
          <w:rFonts w:ascii="Verdana" w:hAnsi="Verdana" w:cs="Courier New"/>
          <w:bCs/>
        </w:rPr>
      </w:pPr>
      <w:r w:rsidRPr="00ED7521">
        <w:rPr>
          <w:rFonts w:ascii="Verdana" w:hAnsi="Verdana" w:cs="Courier New"/>
          <w:bCs/>
        </w:rPr>
        <w:t>(art. 6º, inciso XXIII, alínea “e”, da Lei nº.  14.133/2021)</w:t>
      </w:r>
    </w:p>
    <w:p w14:paraId="33CC0DF3" w14:textId="77777777" w:rsidR="004A607A" w:rsidRPr="00ED7521" w:rsidRDefault="004A607A" w:rsidP="00F02BBD">
      <w:pPr>
        <w:shd w:val="clear" w:color="auto" w:fill="FFFFFF" w:themeFill="background1"/>
        <w:spacing w:line="288" w:lineRule="auto"/>
        <w:jc w:val="center"/>
        <w:rPr>
          <w:rFonts w:ascii="Verdana" w:hAnsi="Verdana" w:cs="Courier New"/>
          <w:b/>
          <w:u w:val="single"/>
        </w:rPr>
      </w:pPr>
    </w:p>
    <w:p w14:paraId="363FF5C6" w14:textId="77777777" w:rsidR="004A607A" w:rsidRPr="004A607A" w:rsidRDefault="004A607A" w:rsidP="00F02BBD">
      <w:pPr>
        <w:spacing w:line="288" w:lineRule="auto"/>
        <w:jc w:val="both"/>
        <w:rPr>
          <w:rFonts w:ascii="Verdana" w:hAnsi="Verdana" w:cs="Courier New"/>
          <w:b/>
          <w:sz w:val="24"/>
          <w:szCs w:val="24"/>
        </w:rPr>
      </w:pPr>
      <w:r w:rsidRPr="004A607A">
        <w:rPr>
          <w:rFonts w:ascii="Verdana" w:hAnsi="Verdana" w:cs="Courier New"/>
          <w:b/>
          <w:sz w:val="24"/>
          <w:szCs w:val="24"/>
        </w:rPr>
        <w:t xml:space="preserve">5.1 Local e Horário de Prestação dos Serviços: </w:t>
      </w:r>
      <w:bookmarkStart w:id="1" w:name="_Hlk195606555"/>
      <w:r w:rsidRPr="004A607A">
        <w:rPr>
          <w:rFonts w:ascii="Verdana" w:hAnsi="Verdana" w:cs="Courier New"/>
          <w:sz w:val="24"/>
          <w:szCs w:val="24"/>
        </w:rPr>
        <w:t>A assessoria será prestada virtualmente. Os horários serão definidos por cada município participante.</w:t>
      </w:r>
    </w:p>
    <w:bookmarkEnd w:id="1"/>
    <w:p w14:paraId="45A834F4" w14:textId="77777777" w:rsidR="00E50E5E" w:rsidRPr="004A607A" w:rsidRDefault="00E50E5E" w:rsidP="00F02BBD">
      <w:pPr>
        <w:spacing w:line="288" w:lineRule="auto"/>
        <w:jc w:val="both"/>
        <w:rPr>
          <w:rFonts w:ascii="Verdana" w:hAnsi="Verdana" w:cs="Arial"/>
          <w:sz w:val="24"/>
          <w:szCs w:val="24"/>
        </w:rPr>
      </w:pPr>
    </w:p>
    <w:p w14:paraId="6E43EEAC" w14:textId="77777777" w:rsidR="004A607A" w:rsidRPr="004A607A" w:rsidRDefault="004A607A" w:rsidP="00F02BBD">
      <w:pPr>
        <w:spacing w:line="288" w:lineRule="auto"/>
        <w:jc w:val="both"/>
        <w:rPr>
          <w:rFonts w:ascii="Verdana" w:hAnsi="Verdana" w:cs="Arial"/>
          <w:b/>
          <w:sz w:val="24"/>
          <w:szCs w:val="24"/>
        </w:rPr>
      </w:pPr>
      <w:r w:rsidRPr="004A607A">
        <w:rPr>
          <w:rFonts w:ascii="Verdana" w:hAnsi="Verdana" w:cs="Courier New"/>
          <w:b/>
          <w:sz w:val="24"/>
          <w:szCs w:val="24"/>
        </w:rPr>
        <w:t xml:space="preserve">5.2. </w:t>
      </w:r>
      <w:r w:rsidRPr="004A607A">
        <w:rPr>
          <w:rFonts w:ascii="Verdana" w:hAnsi="Verdana" w:cs="Arial"/>
          <w:b/>
          <w:sz w:val="24"/>
          <w:szCs w:val="24"/>
        </w:rPr>
        <w:t>AS OBRIGAÇÕES</w:t>
      </w:r>
    </w:p>
    <w:p w14:paraId="062E57CB" w14:textId="41C01C89" w:rsidR="004A607A" w:rsidRPr="004A607A" w:rsidRDefault="004A607A" w:rsidP="00F02BBD">
      <w:pPr>
        <w:spacing w:line="288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4A607A">
        <w:rPr>
          <w:rFonts w:ascii="Verdana" w:hAnsi="Verdana" w:cstheme="minorHAnsi"/>
          <w:b/>
          <w:bCs/>
          <w:sz w:val="24"/>
          <w:szCs w:val="24"/>
        </w:rPr>
        <w:t>5.</w:t>
      </w:r>
      <w:r w:rsidR="00F02BBD">
        <w:rPr>
          <w:rFonts w:ascii="Verdana" w:hAnsi="Verdana" w:cstheme="minorHAnsi"/>
          <w:b/>
          <w:bCs/>
          <w:sz w:val="24"/>
          <w:szCs w:val="24"/>
        </w:rPr>
        <w:t>2</w:t>
      </w:r>
      <w:r w:rsidRPr="004A607A">
        <w:rPr>
          <w:rFonts w:ascii="Verdana" w:hAnsi="Verdana" w:cstheme="minorHAnsi"/>
          <w:b/>
          <w:bCs/>
          <w:sz w:val="24"/>
          <w:szCs w:val="24"/>
        </w:rPr>
        <w:t>.1.</w:t>
      </w:r>
      <w:r w:rsidRPr="004A607A">
        <w:rPr>
          <w:rFonts w:ascii="Verdana" w:hAnsi="Verdana" w:cstheme="minorHAnsi"/>
          <w:sz w:val="24"/>
          <w:szCs w:val="24"/>
        </w:rPr>
        <w:t xml:space="preserve"> </w:t>
      </w:r>
      <w:r w:rsidRPr="004A607A">
        <w:rPr>
          <w:rFonts w:ascii="Verdana" w:hAnsi="Verdana" w:cs="Arial"/>
          <w:b/>
          <w:bCs/>
          <w:sz w:val="24"/>
          <w:szCs w:val="24"/>
        </w:rPr>
        <w:t>D</w:t>
      </w:r>
      <w:r w:rsidR="00F02BBD">
        <w:rPr>
          <w:rFonts w:ascii="Verdana" w:hAnsi="Verdana" w:cs="Arial"/>
          <w:b/>
          <w:bCs/>
          <w:sz w:val="24"/>
          <w:szCs w:val="24"/>
        </w:rPr>
        <w:t>A</w:t>
      </w:r>
      <w:r w:rsidRPr="004A607A">
        <w:rPr>
          <w:rFonts w:ascii="Verdana" w:hAnsi="Verdana" w:cs="Arial"/>
          <w:b/>
          <w:bCs/>
          <w:sz w:val="24"/>
          <w:szCs w:val="24"/>
        </w:rPr>
        <w:t xml:space="preserve"> CONTRATA</w:t>
      </w:r>
      <w:r w:rsidR="00F02BBD">
        <w:rPr>
          <w:rFonts w:ascii="Verdana" w:hAnsi="Verdana" w:cs="Arial"/>
          <w:b/>
          <w:bCs/>
          <w:sz w:val="24"/>
          <w:szCs w:val="24"/>
        </w:rPr>
        <w:t>DA</w:t>
      </w:r>
      <w:r w:rsidRPr="004A607A">
        <w:rPr>
          <w:rFonts w:ascii="Verdana" w:hAnsi="Verdana" w:cs="Arial"/>
          <w:b/>
          <w:bCs/>
          <w:sz w:val="24"/>
          <w:szCs w:val="24"/>
        </w:rPr>
        <w:t>:</w:t>
      </w:r>
    </w:p>
    <w:p w14:paraId="7CAE1D14" w14:textId="1638D7EE" w:rsidR="00E50E5E" w:rsidRPr="004A607A" w:rsidRDefault="004A607A" w:rsidP="00F02BBD">
      <w:pPr>
        <w:spacing w:line="288" w:lineRule="auto"/>
        <w:jc w:val="both"/>
        <w:rPr>
          <w:rFonts w:ascii="Verdana" w:hAnsi="Verdana" w:cs="Arial"/>
          <w:sz w:val="24"/>
          <w:szCs w:val="24"/>
        </w:rPr>
      </w:pPr>
      <w:r w:rsidRPr="004A607A">
        <w:rPr>
          <w:rFonts w:ascii="Verdana" w:hAnsi="Verdana" w:cstheme="minorHAnsi"/>
          <w:b/>
          <w:bCs/>
          <w:sz w:val="24"/>
          <w:szCs w:val="24"/>
        </w:rPr>
        <w:t>5.</w:t>
      </w:r>
      <w:r w:rsidR="00F02BBD">
        <w:rPr>
          <w:rFonts w:ascii="Verdana" w:hAnsi="Verdana" w:cstheme="minorHAnsi"/>
          <w:b/>
          <w:bCs/>
          <w:sz w:val="24"/>
          <w:szCs w:val="24"/>
        </w:rPr>
        <w:t>2</w:t>
      </w:r>
      <w:r w:rsidRPr="004A607A">
        <w:rPr>
          <w:rFonts w:ascii="Verdana" w:hAnsi="Verdana" w:cstheme="minorHAnsi"/>
          <w:b/>
          <w:bCs/>
          <w:sz w:val="24"/>
          <w:szCs w:val="24"/>
        </w:rPr>
        <w:t>.1.1.</w:t>
      </w:r>
      <w:r w:rsidRPr="004A607A">
        <w:rPr>
          <w:rFonts w:ascii="Verdana" w:hAnsi="Verdana" w:cstheme="minorHAnsi"/>
          <w:sz w:val="24"/>
          <w:szCs w:val="24"/>
        </w:rPr>
        <w:t xml:space="preserve"> </w:t>
      </w:r>
      <w:bookmarkStart w:id="2" w:name="_Hlk196391597"/>
      <w:r w:rsidR="00E50E5E" w:rsidRPr="004A607A">
        <w:rPr>
          <w:rFonts w:ascii="Verdana" w:hAnsi="Verdana" w:cs="Arial"/>
          <w:sz w:val="24"/>
          <w:szCs w:val="24"/>
        </w:rPr>
        <w:t xml:space="preserve">Os serviços descritos deverão ser executados pela CONTRATADA de forma direta.  </w:t>
      </w:r>
      <w:bookmarkEnd w:id="2"/>
    </w:p>
    <w:p w14:paraId="63FCECDC" w14:textId="7E22A761" w:rsidR="0078762B" w:rsidRPr="004A607A" w:rsidRDefault="004A607A" w:rsidP="00F02BBD">
      <w:pPr>
        <w:spacing w:line="288" w:lineRule="auto"/>
        <w:jc w:val="both"/>
        <w:rPr>
          <w:rFonts w:ascii="Verdana" w:eastAsia="ArialMT" w:hAnsi="Verdana" w:cs="Arial"/>
          <w:sz w:val="24"/>
          <w:szCs w:val="24"/>
        </w:rPr>
      </w:pPr>
      <w:r w:rsidRPr="004A607A">
        <w:rPr>
          <w:rFonts w:ascii="Verdana" w:hAnsi="Verdana" w:cstheme="minorHAnsi"/>
          <w:b/>
          <w:bCs/>
          <w:sz w:val="24"/>
          <w:szCs w:val="24"/>
        </w:rPr>
        <w:lastRenderedPageBreak/>
        <w:t>5.</w:t>
      </w:r>
      <w:r w:rsidR="00F02BBD">
        <w:rPr>
          <w:rFonts w:ascii="Verdana" w:hAnsi="Verdana" w:cstheme="minorHAnsi"/>
          <w:b/>
          <w:bCs/>
          <w:sz w:val="24"/>
          <w:szCs w:val="24"/>
        </w:rPr>
        <w:t>2</w:t>
      </w:r>
      <w:r w:rsidRPr="004A607A">
        <w:rPr>
          <w:rFonts w:ascii="Verdana" w:hAnsi="Verdana" w:cstheme="minorHAnsi"/>
          <w:b/>
          <w:bCs/>
          <w:sz w:val="24"/>
          <w:szCs w:val="24"/>
        </w:rPr>
        <w:t>.1.</w:t>
      </w:r>
      <w:r>
        <w:rPr>
          <w:rFonts w:ascii="Verdana" w:hAnsi="Verdana" w:cstheme="minorHAnsi"/>
          <w:b/>
          <w:bCs/>
          <w:sz w:val="24"/>
          <w:szCs w:val="24"/>
        </w:rPr>
        <w:t>2</w:t>
      </w:r>
      <w:r w:rsidRPr="004A607A">
        <w:rPr>
          <w:rFonts w:ascii="Verdana" w:hAnsi="Verdana" w:cstheme="minorHAnsi"/>
          <w:b/>
          <w:bCs/>
          <w:sz w:val="24"/>
          <w:szCs w:val="24"/>
        </w:rPr>
        <w:t>.</w:t>
      </w:r>
      <w:r w:rsidRPr="004A607A">
        <w:rPr>
          <w:rFonts w:ascii="Verdana" w:hAnsi="Verdana" w:cstheme="minorHAnsi"/>
          <w:sz w:val="24"/>
          <w:szCs w:val="24"/>
        </w:rPr>
        <w:t xml:space="preserve"> </w:t>
      </w:r>
      <w:r w:rsidR="00153EDB" w:rsidRPr="004A607A">
        <w:rPr>
          <w:rFonts w:ascii="Verdana" w:eastAsia="ArialMT" w:hAnsi="Verdana" w:cs="Arial"/>
          <w:sz w:val="24"/>
          <w:szCs w:val="24"/>
        </w:rPr>
        <w:t xml:space="preserve">Assessorar e executar todo o processo de Organização e Operacionalização da </w:t>
      </w:r>
      <w:r w:rsidR="0078762B" w:rsidRPr="004A607A">
        <w:rPr>
          <w:rFonts w:ascii="Verdana" w:eastAsia="ArialMT" w:hAnsi="Verdana" w:cs="Arial"/>
          <w:sz w:val="24"/>
          <w:szCs w:val="24"/>
        </w:rPr>
        <w:t xml:space="preserve">6ª Conferência </w:t>
      </w:r>
      <w:r>
        <w:rPr>
          <w:rFonts w:ascii="Verdana" w:eastAsia="ArialMT" w:hAnsi="Verdana" w:cs="Arial"/>
          <w:sz w:val="24"/>
          <w:szCs w:val="24"/>
        </w:rPr>
        <w:t>Municipal</w:t>
      </w:r>
      <w:r w:rsidR="0078762B" w:rsidRPr="004A607A">
        <w:rPr>
          <w:rFonts w:ascii="Verdana" w:eastAsia="ArialMT" w:hAnsi="Verdana" w:cs="Arial"/>
          <w:sz w:val="24"/>
          <w:szCs w:val="24"/>
        </w:rPr>
        <w:t xml:space="preserve"> da Pessoa Idosa e 14ª Conferência </w:t>
      </w:r>
      <w:r>
        <w:rPr>
          <w:rFonts w:ascii="Verdana" w:eastAsia="ArialMT" w:hAnsi="Verdana" w:cs="Arial"/>
          <w:sz w:val="24"/>
          <w:szCs w:val="24"/>
        </w:rPr>
        <w:t>Municipal</w:t>
      </w:r>
      <w:r w:rsidR="0078762B" w:rsidRPr="004A607A">
        <w:rPr>
          <w:rFonts w:ascii="Verdana" w:eastAsia="ArialMT" w:hAnsi="Verdana" w:cs="Arial"/>
          <w:sz w:val="24"/>
          <w:szCs w:val="24"/>
        </w:rPr>
        <w:t xml:space="preserve"> de Assistência Social de forma a dar todo suporte aos municípios consorciados ao Consórcio- AMVAPA.</w:t>
      </w:r>
    </w:p>
    <w:p w14:paraId="5A4B3D46" w14:textId="77777777" w:rsidR="004A607A" w:rsidRDefault="004A607A" w:rsidP="00F02BBD">
      <w:pPr>
        <w:spacing w:line="288" w:lineRule="auto"/>
        <w:jc w:val="both"/>
        <w:rPr>
          <w:rFonts w:ascii="Verdana" w:eastAsia="ArialMT" w:hAnsi="Verdana" w:cs="Arial"/>
          <w:sz w:val="24"/>
          <w:szCs w:val="24"/>
        </w:rPr>
      </w:pPr>
    </w:p>
    <w:p w14:paraId="182CF090" w14:textId="0C104441" w:rsidR="00153EDB" w:rsidRPr="004A607A" w:rsidRDefault="004A607A" w:rsidP="00F02BBD">
      <w:pPr>
        <w:spacing w:line="288" w:lineRule="auto"/>
        <w:jc w:val="both"/>
        <w:rPr>
          <w:rFonts w:ascii="Verdana" w:hAnsi="Verdana" w:cs="Arial"/>
          <w:sz w:val="24"/>
          <w:szCs w:val="24"/>
        </w:rPr>
      </w:pPr>
      <w:r w:rsidRPr="004A607A">
        <w:rPr>
          <w:rFonts w:ascii="Verdana" w:hAnsi="Verdana" w:cstheme="minorHAnsi"/>
          <w:b/>
          <w:bCs/>
          <w:sz w:val="24"/>
          <w:szCs w:val="24"/>
        </w:rPr>
        <w:t>5.</w:t>
      </w:r>
      <w:r w:rsidR="00F02BBD">
        <w:rPr>
          <w:rFonts w:ascii="Verdana" w:hAnsi="Verdana" w:cstheme="minorHAnsi"/>
          <w:b/>
          <w:bCs/>
          <w:sz w:val="24"/>
          <w:szCs w:val="24"/>
        </w:rPr>
        <w:t>2</w:t>
      </w:r>
      <w:r w:rsidRPr="004A607A">
        <w:rPr>
          <w:rFonts w:ascii="Verdana" w:hAnsi="Verdana" w:cstheme="minorHAnsi"/>
          <w:b/>
          <w:bCs/>
          <w:sz w:val="24"/>
          <w:szCs w:val="24"/>
        </w:rPr>
        <w:t>.1.</w:t>
      </w:r>
      <w:r>
        <w:rPr>
          <w:rFonts w:ascii="Verdana" w:hAnsi="Verdana" w:cstheme="minorHAnsi"/>
          <w:b/>
          <w:bCs/>
          <w:sz w:val="24"/>
          <w:szCs w:val="24"/>
        </w:rPr>
        <w:t>3</w:t>
      </w:r>
      <w:r w:rsidRPr="004A607A">
        <w:rPr>
          <w:rFonts w:ascii="Verdana" w:hAnsi="Verdana" w:cstheme="minorHAnsi"/>
          <w:b/>
          <w:bCs/>
          <w:sz w:val="24"/>
          <w:szCs w:val="24"/>
        </w:rPr>
        <w:t>.</w:t>
      </w:r>
      <w:r w:rsidRPr="004A607A">
        <w:rPr>
          <w:rFonts w:ascii="Verdana" w:hAnsi="Verdana" w:cstheme="minorHAnsi"/>
          <w:sz w:val="24"/>
          <w:szCs w:val="24"/>
        </w:rPr>
        <w:t xml:space="preserve"> </w:t>
      </w:r>
      <w:proofErr w:type="spellStart"/>
      <w:r w:rsidR="00153EDB" w:rsidRPr="004A607A">
        <w:rPr>
          <w:rFonts w:ascii="Verdana" w:eastAsia="ArialMT" w:hAnsi="Verdana" w:cs="Arial"/>
          <w:sz w:val="24"/>
          <w:szCs w:val="24"/>
        </w:rPr>
        <w:t>Fornecer</w:t>
      </w:r>
      <w:proofErr w:type="spellEnd"/>
      <w:r w:rsidR="00153EDB" w:rsidRPr="004A607A">
        <w:rPr>
          <w:rFonts w:ascii="Verdana" w:eastAsia="ArialMT" w:hAnsi="Verdana" w:cs="Arial"/>
          <w:sz w:val="24"/>
          <w:szCs w:val="24"/>
        </w:rPr>
        <w:t xml:space="preserve"> todo o suporte com Manual e acompanhamento das cidades para que as mesmas tenham um suporte organizacional já na estrutura de gestão municipal.</w:t>
      </w:r>
    </w:p>
    <w:p w14:paraId="5D278DC8" w14:textId="77777777" w:rsidR="004A607A" w:rsidRDefault="004A607A" w:rsidP="00F02BBD">
      <w:pPr>
        <w:spacing w:line="288" w:lineRule="auto"/>
        <w:jc w:val="both"/>
        <w:rPr>
          <w:rFonts w:ascii="Verdana" w:eastAsia="ArialMT" w:hAnsi="Verdana" w:cs="Arial"/>
          <w:sz w:val="24"/>
          <w:szCs w:val="24"/>
        </w:rPr>
      </w:pPr>
    </w:p>
    <w:p w14:paraId="0F158282" w14:textId="7DD156B5" w:rsidR="00153EDB" w:rsidRPr="00F02BBD" w:rsidRDefault="004A607A" w:rsidP="00F02BBD">
      <w:pPr>
        <w:spacing w:line="288" w:lineRule="auto"/>
        <w:jc w:val="both"/>
        <w:rPr>
          <w:rFonts w:ascii="Verdana" w:hAnsi="Verdana" w:cs="Arial"/>
          <w:sz w:val="24"/>
          <w:szCs w:val="24"/>
        </w:rPr>
      </w:pPr>
      <w:r w:rsidRPr="004A607A">
        <w:rPr>
          <w:rFonts w:ascii="Verdana" w:hAnsi="Verdana" w:cstheme="minorHAnsi"/>
          <w:b/>
          <w:bCs/>
          <w:sz w:val="24"/>
          <w:szCs w:val="24"/>
        </w:rPr>
        <w:t>5.</w:t>
      </w:r>
      <w:r w:rsidR="00F02BBD">
        <w:rPr>
          <w:rFonts w:ascii="Verdana" w:hAnsi="Verdana" w:cstheme="minorHAnsi"/>
          <w:b/>
          <w:bCs/>
          <w:sz w:val="24"/>
          <w:szCs w:val="24"/>
        </w:rPr>
        <w:t>2</w:t>
      </w:r>
      <w:r w:rsidRPr="004A607A">
        <w:rPr>
          <w:rFonts w:ascii="Verdana" w:hAnsi="Verdana" w:cstheme="minorHAnsi"/>
          <w:b/>
          <w:bCs/>
          <w:sz w:val="24"/>
          <w:szCs w:val="24"/>
        </w:rPr>
        <w:t>.1.</w:t>
      </w:r>
      <w:r>
        <w:rPr>
          <w:rFonts w:ascii="Verdana" w:hAnsi="Verdana" w:cstheme="minorHAnsi"/>
          <w:b/>
          <w:bCs/>
          <w:sz w:val="24"/>
          <w:szCs w:val="24"/>
        </w:rPr>
        <w:t>4</w:t>
      </w:r>
      <w:r w:rsidRPr="004A607A">
        <w:rPr>
          <w:rFonts w:ascii="Verdana" w:hAnsi="Verdana" w:cstheme="minorHAnsi"/>
          <w:b/>
          <w:bCs/>
          <w:sz w:val="24"/>
          <w:szCs w:val="24"/>
        </w:rPr>
        <w:t>.</w:t>
      </w:r>
      <w:r w:rsidRPr="004A607A">
        <w:rPr>
          <w:rFonts w:ascii="Verdana" w:hAnsi="Verdana" w:cstheme="minorHAnsi"/>
          <w:sz w:val="24"/>
          <w:szCs w:val="24"/>
        </w:rPr>
        <w:t xml:space="preserve"> </w:t>
      </w:r>
      <w:bookmarkStart w:id="3" w:name="_Hlk196391682"/>
      <w:r w:rsidR="00153EDB" w:rsidRPr="004A607A">
        <w:rPr>
          <w:rFonts w:ascii="Verdana" w:eastAsia="ArialMT" w:hAnsi="Verdana" w:cs="Arial"/>
          <w:sz w:val="24"/>
          <w:szCs w:val="24"/>
        </w:rPr>
        <w:t xml:space="preserve">Contratar os palestrantes que tenham Currículo e conhecimento </w:t>
      </w:r>
      <w:r w:rsidR="00153EDB" w:rsidRPr="00F02BBD">
        <w:rPr>
          <w:rFonts w:ascii="Verdana" w:eastAsia="ArialMT" w:hAnsi="Verdana" w:cs="Arial"/>
          <w:sz w:val="24"/>
          <w:szCs w:val="24"/>
        </w:rPr>
        <w:t>técnico dos V Eixos que devem serem abordados na</w:t>
      </w:r>
      <w:r w:rsidR="0078762B" w:rsidRPr="00F02BBD">
        <w:rPr>
          <w:rFonts w:ascii="Verdana" w:eastAsia="ArialMT" w:hAnsi="Verdana" w:cs="Arial"/>
          <w:sz w:val="24"/>
          <w:szCs w:val="24"/>
        </w:rPr>
        <w:t>s</w:t>
      </w:r>
      <w:r w:rsidR="00153EDB" w:rsidRPr="00F02BBD">
        <w:rPr>
          <w:rFonts w:ascii="Verdana" w:eastAsia="ArialMT" w:hAnsi="Verdana" w:cs="Arial"/>
          <w:sz w:val="24"/>
          <w:szCs w:val="24"/>
        </w:rPr>
        <w:t xml:space="preserve"> Conferência</w:t>
      </w:r>
      <w:r w:rsidR="0078762B" w:rsidRPr="00F02BBD">
        <w:rPr>
          <w:rFonts w:ascii="Verdana" w:eastAsia="ArialMT" w:hAnsi="Verdana" w:cs="Arial"/>
          <w:sz w:val="24"/>
          <w:szCs w:val="24"/>
        </w:rPr>
        <w:t>s</w:t>
      </w:r>
      <w:bookmarkEnd w:id="3"/>
      <w:r w:rsidR="00153EDB" w:rsidRPr="00F02BBD">
        <w:rPr>
          <w:rFonts w:ascii="Verdana" w:eastAsia="ArialMT" w:hAnsi="Verdana" w:cs="Arial"/>
          <w:sz w:val="24"/>
          <w:szCs w:val="24"/>
        </w:rPr>
        <w:t xml:space="preserve">. </w:t>
      </w:r>
    </w:p>
    <w:p w14:paraId="60066D0A" w14:textId="77777777" w:rsidR="004A607A" w:rsidRPr="00F02BBD" w:rsidRDefault="004A607A" w:rsidP="00F02BBD">
      <w:pPr>
        <w:spacing w:line="288" w:lineRule="auto"/>
        <w:jc w:val="both"/>
        <w:rPr>
          <w:rFonts w:ascii="Verdana" w:eastAsia="ArialMT" w:hAnsi="Verdana" w:cs="Arial"/>
          <w:sz w:val="24"/>
          <w:szCs w:val="24"/>
        </w:rPr>
      </w:pPr>
    </w:p>
    <w:p w14:paraId="473C5F90" w14:textId="69AFDA69" w:rsidR="00153EDB" w:rsidRPr="00F02BBD" w:rsidRDefault="004A607A" w:rsidP="00F02BBD">
      <w:pPr>
        <w:spacing w:line="288" w:lineRule="auto"/>
        <w:jc w:val="both"/>
        <w:rPr>
          <w:rFonts w:ascii="Verdana" w:hAnsi="Verdana" w:cs="Arial"/>
          <w:sz w:val="24"/>
          <w:szCs w:val="24"/>
        </w:rPr>
      </w:pPr>
      <w:r w:rsidRPr="00F02BBD">
        <w:rPr>
          <w:rFonts w:ascii="Verdana" w:hAnsi="Verdana" w:cstheme="minorHAnsi"/>
          <w:b/>
          <w:bCs/>
          <w:sz w:val="24"/>
          <w:szCs w:val="24"/>
        </w:rPr>
        <w:t>5.</w:t>
      </w:r>
      <w:r w:rsidR="00F02BBD">
        <w:rPr>
          <w:rFonts w:ascii="Verdana" w:hAnsi="Verdana" w:cstheme="minorHAnsi"/>
          <w:b/>
          <w:bCs/>
          <w:sz w:val="24"/>
          <w:szCs w:val="24"/>
        </w:rPr>
        <w:t>2</w:t>
      </w:r>
      <w:r w:rsidRPr="00F02BBD">
        <w:rPr>
          <w:rFonts w:ascii="Verdana" w:hAnsi="Verdana" w:cstheme="minorHAnsi"/>
          <w:b/>
          <w:bCs/>
          <w:sz w:val="24"/>
          <w:szCs w:val="24"/>
        </w:rPr>
        <w:t>.1.5.</w:t>
      </w:r>
      <w:r w:rsidRPr="00F02BBD">
        <w:rPr>
          <w:rFonts w:ascii="Verdana" w:hAnsi="Verdana" w:cstheme="minorHAnsi"/>
          <w:sz w:val="24"/>
          <w:szCs w:val="24"/>
        </w:rPr>
        <w:t xml:space="preserve"> </w:t>
      </w:r>
      <w:proofErr w:type="spellStart"/>
      <w:r w:rsidR="00153EDB" w:rsidRPr="00F02BBD">
        <w:rPr>
          <w:rFonts w:ascii="Verdana" w:eastAsia="ArialMT" w:hAnsi="Verdana" w:cs="Arial"/>
          <w:sz w:val="24"/>
          <w:szCs w:val="24"/>
        </w:rPr>
        <w:t>Fornecer</w:t>
      </w:r>
      <w:proofErr w:type="spellEnd"/>
      <w:r w:rsidR="00153EDB" w:rsidRPr="00F02BBD">
        <w:rPr>
          <w:rFonts w:ascii="Verdana" w:eastAsia="ArialMT" w:hAnsi="Verdana" w:cs="Arial"/>
          <w:sz w:val="24"/>
          <w:szCs w:val="24"/>
        </w:rPr>
        <w:t xml:space="preserve"> toda a estrutura e suporte física e de profissionais para o evento, dividindo em execução </w:t>
      </w:r>
      <w:proofErr w:type="spellStart"/>
      <w:r w:rsidR="00153EDB" w:rsidRPr="00F02BBD">
        <w:rPr>
          <w:rFonts w:ascii="Verdana" w:eastAsia="ArialMT" w:hAnsi="Verdana" w:cs="Arial"/>
          <w:sz w:val="24"/>
          <w:szCs w:val="24"/>
        </w:rPr>
        <w:t>pré</w:t>
      </w:r>
      <w:proofErr w:type="spellEnd"/>
      <w:r w:rsidR="00153EDB" w:rsidRPr="00F02BBD">
        <w:rPr>
          <w:rFonts w:ascii="Verdana" w:eastAsia="ArialMT" w:hAnsi="Verdana" w:cs="Arial"/>
          <w:sz w:val="24"/>
          <w:szCs w:val="24"/>
        </w:rPr>
        <w:t xml:space="preserve"> evento, durante evento e pós evento.</w:t>
      </w:r>
    </w:p>
    <w:p w14:paraId="08492F89" w14:textId="77777777" w:rsidR="004A607A" w:rsidRPr="00F02BBD" w:rsidRDefault="004A607A" w:rsidP="00F02BBD">
      <w:pPr>
        <w:spacing w:line="288" w:lineRule="auto"/>
        <w:jc w:val="both"/>
        <w:rPr>
          <w:rFonts w:ascii="Verdana" w:eastAsia="ArialMT" w:hAnsi="Verdana" w:cs="Arial"/>
          <w:sz w:val="24"/>
          <w:szCs w:val="24"/>
        </w:rPr>
      </w:pPr>
    </w:p>
    <w:p w14:paraId="722AE2D6" w14:textId="2C76C984" w:rsidR="00153EDB" w:rsidRPr="00F02BBD" w:rsidRDefault="004A607A" w:rsidP="00F02BBD">
      <w:pPr>
        <w:spacing w:line="288" w:lineRule="auto"/>
        <w:jc w:val="both"/>
        <w:rPr>
          <w:rFonts w:ascii="Verdana" w:hAnsi="Verdana" w:cs="Arial"/>
          <w:sz w:val="24"/>
          <w:szCs w:val="24"/>
        </w:rPr>
      </w:pPr>
      <w:r w:rsidRPr="00F02BBD">
        <w:rPr>
          <w:rFonts w:ascii="Verdana" w:hAnsi="Verdana" w:cstheme="minorHAnsi"/>
          <w:b/>
          <w:bCs/>
          <w:sz w:val="24"/>
          <w:szCs w:val="24"/>
        </w:rPr>
        <w:t>5.</w:t>
      </w:r>
      <w:r w:rsidR="00F02BBD">
        <w:rPr>
          <w:rFonts w:ascii="Verdana" w:hAnsi="Verdana" w:cstheme="minorHAnsi"/>
          <w:b/>
          <w:bCs/>
          <w:sz w:val="24"/>
          <w:szCs w:val="24"/>
        </w:rPr>
        <w:t>2</w:t>
      </w:r>
      <w:r w:rsidRPr="00F02BBD">
        <w:rPr>
          <w:rFonts w:ascii="Verdana" w:hAnsi="Verdana" w:cstheme="minorHAnsi"/>
          <w:b/>
          <w:bCs/>
          <w:sz w:val="24"/>
          <w:szCs w:val="24"/>
        </w:rPr>
        <w:t>.1.6.</w:t>
      </w:r>
      <w:r w:rsidRPr="00F02BBD">
        <w:rPr>
          <w:rFonts w:ascii="Verdana" w:hAnsi="Verdana" w:cstheme="minorHAnsi"/>
          <w:sz w:val="24"/>
          <w:szCs w:val="24"/>
        </w:rPr>
        <w:t xml:space="preserve"> </w:t>
      </w:r>
      <w:r w:rsidR="00153EDB" w:rsidRPr="00F02BBD">
        <w:rPr>
          <w:rFonts w:ascii="Verdana" w:eastAsia="ArialMT" w:hAnsi="Verdana" w:cs="Arial"/>
          <w:sz w:val="24"/>
          <w:szCs w:val="24"/>
        </w:rPr>
        <w:t>Equipe de profissionais capacitado e treinados com experiência em realização de eventos e atendimento ao público.</w:t>
      </w:r>
    </w:p>
    <w:p w14:paraId="4CA2FECC" w14:textId="724D2F8A" w:rsidR="00E50E5E" w:rsidRPr="00F02BBD" w:rsidRDefault="00E50E5E" w:rsidP="00F02BBD">
      <w:pPr>
        <w:spacing w:line="288" w:lineRule="auto"/>
        <w:jc w:val="both"/>
        <w:rPr>
          <w:rFonts w:ascii="Verdana" w:hAnsi="Verdana" w:cs="Arial"/>
          <w:sz w:val="24"/>
          <w:szCs w:val="24"/>
        </w:rPr>
      </w:pPr>
    </w:p>
    <w:p w14:paraId="61AC8BD3" w14:textId="5DFC894A" w:rsidR="00F02BBD" w:rsidRPr="00F02BBD" w:rsidRDefault="00F02BBD" w:rsidP="00F02BBD">
      <w:pPr>
        <w:spacing w:line="288" w:lineRule="auto"/>
        <w:rPr>
          <w:rFonts w:ascii="Verdana" w:hAnsi="Verdana" w:cstheme="minorHAnsi"/>
          <w:b/>
          <w:bCs/>
          <w:sz w:val="24"/>
          <w:szCs w:val="24"/>
        </w:rPr>
      </w:pPr>
      <w:r w:rsidRPr="00F02BBD">
        <w:rPr>
          <w:rFonts w:ascii="Verdana" w:hAnsi="Verdana" w:cstheme="minorHAnsi"/>
          <w:b/>
          <w:bCs/>
          <w:sz w:val="24"/>
          <w:szCs w:val="24"/>
        </w:rPr>
        <w:t>5.</w:t>
      </w:r>
      <w:r>
        <w:rPr>
          <w:rFonts w:ascii="Verdana" w:hAnsi="Verdana" w:cstheme="minorHAnsi"/>
          <w:b/>
          <w:bCs/>
          <w:sz w:val="24"/>
          <w:szCs w:val="24"/>
        </w:rPr>
        <w:t>2</w:t>
      </w:r>
      <w:r w:rsidRPr="00F02BBD">
        <w:rPr>
          <w:rFonts w:ascii="Verdana" w:hAnsi="Verdana" w:cstheme="minorHAnsi"/>
          <w:b/>
          <w:bCs/>
          <w:sz w:val="24"/>
          <w:szCs w:val="24"/>
        </w:rPr>
        <w:t>.2. DO CONTRATANTE:</w:t>
      </w:r>
    </w:p>
    <w:p w14:paraId="1984A459" w14:textId="77777777" w:rsidR="00F02BBD" w:rsidRPr="00F02BBD" w:rsidRDefault="00F02BBD" w:rsidP="00F02BBD">
      <w:pPr>
        <w:spacing w:line="288" w:lineRule="auto"/>
        <w:jc w:val="both"/>
        <w:rPr>
          <w:rFonts w:ascii="Verdana" w:hAnsi="Verdana"/>
          <w:sz w:val="24"/>
          <w:szCs w:val="24"/>
        </w:rPr>
      </w:pPr>
      <w:r w:rsidRPr="00F02BBD">
        <w:rPr>
          <w:rFonts w:ascii="Verdana" w:hAnsi="Verdana" w:cs="Arial"/>
          <w:b/>
          <w:sz w:val="24"/>
          <w:szCs w:val="24"/>
        </w:rPr>
        <w:t xml:space="preserve">5.2.2.1. </w:t>
      </w:r>
      <w:r w:rsidRPr="00F02BBD">
        <w:rPr>
          <w:rFonts w:ascii="Verdana" w:hAnsi="Verdana"/>
          <w:sz w:val="24"/>
          <w:szCs w:val="24"/>
        </w:rPr>
        <w:t>Atestar o recebimento do serviço e encaminhar à CONTRATADA o documento com o ateste de recebimento assinado, no prazo previsto na Cláusula Quinta;</w:t>
      </w:r>
    </w:p>
    <w:p w14:paraId="10A1B63D" w14:textId="77777777" w:rsidR="00F02BBD" w:rsidRPr="00F02BBD" w:rsidRDefault="00F02BBD" w:rsidP="00F02BBD">
      <w:pPr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6E105BE7" w14:textId="3C2BD485" w:rsidR="00F02BBD" w:rsidRPr="00F02BBD" w:rsidRDefault="00F02BBD" w:rsidP="00F02BBD">
      <w:pPr>
        <w:pStyle w:val="PargrafodaLista"/>
        <w:widowControl w:val="0"/>
        <w:numPr>
          <w:ilvl w:val="3"/>
          <w:numId w:val="8"/>
        </w:numPr>
        <w:tabs>
          <w:tab w:val="left" w:pos="1134"/>
        </w:tabs>
        <w:spacing w:line="288" w:lineRule="auto"/>
        <w:ind w:left="0" w:hanging="22"/>
        <w:jc w:val="both"/>
        <w:rPr>
          <w:rFonts w:ascii="Verdana" w:hAnsi="Verdana"/>
          <w:sz w:val="24"/>
          <w:szCs w:val="24"/>
        </w:rPr>
      </w:pPr>
      <w:r w:rsidRPr="00F02BBD">
        <w:rPr>
          <w:rFonts w:ascii="Verdana" w:hAnsi="Verdana"/>
          <w:sz w:val="24"/>
          <w:szCs w:val="24"/>
        </w:rPr>
        <w:t>Prestar as informações e esclarecimentos que venham a ser solicitados pela CONTRATADA, no que for cabível, no prazo de até 5 (cinco) dias úteis a contar do recebimento da comunicação por ela efetuada;</w:t>
      </w:r>
    </w:p>
    <w:p w14:paraId="04A2A8F7" w14:textId="77777777" w:rsidR="00F02BBD" w:rsidRPr="00F02BBD" w:rsidRDefault="00F02BBD" w:rsidP="00F02BBD">
      <w:pPr>
        <w:pStyle w:val="PargrafodaLista"/>
        <w:spacing w:line="288" w:lineRule="auto"/>
        <w:ind w:left="0"/>
        <w:jc w:val="both"/>
        <w:rPr>
          <w:rFonts w:ascii="Verdana" w:hAnsi="Verdana"/>
          <w:sz w:val="24"/>
          <w:szCs w:val="24"/>
        </w:rPr>
      </w:pPr>
    </w:p>
    <w:p w14:paraId="6F38C725" w14:textId="77777777" w:rsidR="00F02BBD" w:rsidRPr="00F02BBD" w:rsidRDefault="00F02BBD" w:rsidP="00F02BBD">
      <w:pPr>
        <w:pStyle w:val="PargrafodaLista"/>
        <w:widowControl w:val="0"/>
        <w:numPr>
          <w:ilvl w:val="3"/>
          <w:numId w:val="8"/>
        </w:numPr>
        <w:tabs>
          <w:tab w:val="left" w:pos="1134"/>
        </w:tabs>
        <w:spacing w:line="288" w:lineRule="auto"/>
        <w:ind w:left="0" w:hanging="22"/>
        <w:jc w:val="both"/>
        <w:rPr>
          <w:rFonts w:ascii="Verdana" w:hAnsi="Verdana"/>
          <w:sz w:val="24"/>
          <w:szCs w:val="24"/>
        </w:rPr>
      </w:pPr>
      <w:r w:rsidRPr="00F02BBD">
        <w:rPr>
          <w:rFonts w:ascii="Verdana" w:hAnsi="Verdana"/>
          <w:sz w:val="24"/>
          <w:szCs w:val="24"/>
        </w:rPr>
        <w:t>Notificar à CONTRATADA qualquer irregularidade encontrada na prestação dos serviços;</w:t>
      </w:r>
    </w:p>
    <w:p w14:paraId="703CD837" w14:textId="77777777" w:rsidR="00F02BBD" w:rsidRPr="00F02BBD" w:rsidRDefault="00F02BBD" w:rsidP="00F02BBD">
      <w:pPr>
        <w:pStyle w:val="PargrafodaLista"/>
        <w:spacing w:line="288" w:lineRule="auto"/>
        <w:rPr>
          <w:rFonts w:ascii="Verdana" w:hAnsi="Verdana"/>
          <w:sz w:val="24"/>
          <w:szCs w:val="24"/>
        </w:rPr>
      </w:pPr>
    </w:p>
    <w:p w14:paraId="693FA6E5" w14:textId="77777777" w:rsidR="00F02BBD" w:rsidRPr="00F02BBD" w:rsidRDefault="00F02BBD" w:rsidP="00F02BBD">
      <w:pPr>
        <w:spacing w:line="300" w:lineRule="auto"/>
        <w:jc w:val="both"/>
        <w:rPr>
          <w:rFonts w:ascii="Verdana" w:hAnsi="Verdana"/>
          <w:sz w:val="24"/>
          <w:szCs w:val="24"/>
        </w:rPr>
      </w:pPr>
      <w:r w:rsidRPr="00F02BBD">
        <w:rPr>
          <w:rFonts w:ascii="Verdana" w:hAnsi="Verdana" w:cs="Arial"/>
          <w:b/>
          <w:sz w:val="24"/>
          <w:szCs w:val="24"/>
        </w:rPr>
        <w:t>5.2.2.4.</w:t>
      </w:r>
      <w:r w:rsidRPr="00F02BBD">
        <w:rPr>
          <w:rFonts w:ascii="Verdana" w:hAnsi="Verdana"/>
          <w:sz w:val="24"/>
          <w:szCs w:val="24"/>
        </w:rPr>
        <w:t xml:space="preserve"> Efetuar o pagamento da tarifa conforme estipulado na Cláusula Sexta deste Contrato;</w:t>
      </w:r>
    </w:p>
    <w:p w14:paraId="49F29534" w14:textId="77777777" w:rsidR="00F02BBD" w:rsidRPr="00F02BBD" w:rsidRDefault="00F02BBD" w:rsidP="00F02BBD">
      <w:pPr>
        <w:spacing w:line="300" w:lineRule="auto"/>
        <w:jc w:val="both"/>
        <w:rPr>
          <w:rFonts w:ascii="Verdana" w:hAnsi="Verdana"/>
          <w:sz w:val="24"/>
          <w:szCs w:val="24"/>
        </w:rPr>
      </w:pPr>
    </w:p>
    <w:p w14:paraId="7A52C8F3" w14:textId="77777777" w:rsidR="00F02BBD" w:rsidRPr="00F02BBD" w:rsidRDefault="00F02BBD" w:rsidP="00F02BBD">
      <w:pPr>
        <w:spacing w:line="300" w:lineRule="auto"/>
        <w:jc w:val="both"/>
        <w:rPr>
          <w:rFonts w:ascii="Verdana" w:hAnsi="Verdana"/>
          <w:sz w:val="24"/>
          <w:szCs w:val="24"/>
        </w:rPr>
      </w:pPr>
      <w:r w:rsidRPr="00F02BBD">
        <w:rPr>
          <w:rFonts w:ascii="Verdana" w:hAnsi="Verdana" w:cs="Arial"/>
          <w:b/>
          <w:sz w:val="24"/>
          <w:szCs w:val="24"/>
        </w:rPr>
        <w:t>5.2.2.6.</w:t>
      </w:r>
      <w:r w:rsidRPr="00F02BBD">
        <w:rPr>
          <w:rFonts w:ascii="Verdana" w:hAnsi="Verdana"/>
          <w:sz w:val="24"/>
          <w:szCs w:val="24"/>
        </w:rPr>
        <w:t xml:space="preserve"> Indicar formalmente preposto para representar o CONTRATANTE durante a vigência do contrato;</w:t>
      </w:r>
    </w:p>
    <w:p w14:paraId="54F4030B" w14:textId="77777777" w:rsidR="00F02BBD" w:rsidRPr="00F02BBD" w:rsidRDefault="00F02BBD" w:rsidP="00F02BBD">
      <w:pPr>
        <w:spacing w:line="300" w:lineRule="auto"/>
        <w:jc w:val="both"/>
        <w:rPr>
          <w:rFonts w:ascii="Verdana" w:hAnsi="Verdana" w:cs="Arial"/>
          <w:b/>
          <w:sz w:val="24"/>
          <w:szCs w:val="24"/>
        </w:rPr>
      </w:pPr>
    </w:p>
    <w:p w14:paraId="3025A513" w14:textId="77777777" w:rsidR="00F02BBD" w:rsidRPr="00F02BBD" w:rsidRDefault="00F02BBD" w:rsidP="00F02BBD">
      <w:pPr>
        <w:spacing w:line="300" w:lineRule="auto"/>
        <w:jc w:val="both"/>
        <w:rPr>
          <w:rFonts w:ascii="Verdana" w:hAnsi="Verdana"/>
          <w:sz w:val="24"/>
          <w:szCs w:val="24"/>
        </w:rPr>
      </w:pPr>
      <w:r w:rsidRPr="00F02BBD">
        <w:rPr>
          <w:rFonts w:ascii="Verdana" w:hAnsi="Verdana" w:cs="Arial"/>
          <w:b/>
          <w:sz w:val="24"/>
          <w:szCs w:val="24"/>
        </w:rPr>
        <w:lastRenderedPageBreak/>
        <w:t>5.2.2.7.</w:t>
      </w:r>
      <w:r w:rsidRPr="00F02BBD">
        <w:rPr>
          <w:rFonts w:ascii="Verdana" w:hAnsi="Verdana"/>
          <w:sz w:val="24"/>
          <w:szCs w:val="24"/>
        </w:rPr>
        <w:t xml:space="preserve"> Exercer a fiscalização e acompanhamento do Contrato por meio do representante especialmente designado, comunicando previamente à CONTRATADA a metodologia a ser utilizada;</w:t>
      </w:r>
    </w:p>
    <w:p w14:paraId="2F3A88D8" w14:textId="77777777" w:rsidR="00F02BBD" w:rsidRPr="00F02BBD" w:rsidRDefault="00F02BBD" w:rsidP="00F02BBD">
      <w:pPr>
        <w:spacing w:line="300" w:lineRule="auto"/>
        <w:jc w:val="both"/>
        <w:rPr>
          <w:rFonts w:ascii="Verdana" w:hAnsi="Verdana"/>
          <w:sz w:val="24"/>
          <w:szCs w:val="24"/>
        </w:rPr>
      </w:pPr>
    </w:p>
    <w:p w14:paraId="5412F7DA" w14:textId="2D30ABBB" w:rsidR="00F02BBD" w:rsidRPr="00F02BBD" w:rsidRDefault="00F02BBD" w:rsidP="00F02BBD">
      <w:pPr>
        <w:spacing w:line="300" w:lineRule="auto"/>
        <w:jc w:val="both"/>
        <w:rPr>
          <w:rFonts w:ascii="Verdana" w:eastAsia="Calibri Light" w:hAnsi="Verdana" w:cs="Courier New"/>
          <w:sz w:val="24"/>
          <w:szCs w:val="24"/>
        </w:rPr>
      </w:pPr>
      <w:r w:rsidRPr="00F02BBD">
        <w:rPr>
          <w:rFonts w:ascii="Verdana" w:hAnsi="Verdana" w:cs="Courier New"/>
          <w:b/>
          <w:sz w:val="24"/>
          <w:szCs w:val="24"/>
        </w:rPr>
        <w:t>5.</w:t>
      </w:r>
      <w:r>
        <w:rPr>
          <w:rFonts w:ascii="Verdana" w:hAnsi="Verdana" w:cs="Courier New"/>
          <w:b/>
          <w:sz w:val="24"/>
          <w:szCs w:val="24"/>
        </w:rPr>
        <w:t>3</w:t>
      </w:r>
      <w:r w:rsidRPr="00F02BBD">
        <w:rPr>
          <w:rFonts w:ascii="Verdana" w:hAnsi="Verdana" w:cs="Courier New"/>
          <w:b/>
          <w:sz w:val="24"/>
          <w:szCs w:val="24"/>
        </w:rPr>
        <w:t xml:space="preserve">. DAS SANÇÕES </w:t>
      </w:r>
    </w:p>
    <w:p w14:paraId="0AC7D199" w14:textId="070BD532" w:rsidR="00F02BBD" w:rsidRPr="00F02BBD" w:rsidRDefault="00F02BBD" w:rsidP="00F02BBD">
      <w:pPr>
        <w:spacing w:line="300" w:lineRule="auto"/>
        <w:jc w:val="both"/>
        <w:rPr>
          <w:rFonts w:ascii="Verdana" w:eastAsia="Calibri Light" w:hAnsi="Verdana" w:cs="Courier New"/>
          <w:sz w:val="24"/>
          <w:szCs w:val="24"/>
        </w:rPr>
      </w:pPr>
      <w:r w:rsidRPr="00F02BBD">
        <w:rPr>
          <w:rFonts w:ascii="Verdana" w:eastAsia="Calibri Light" w:hAnsi="Verdana" w:cs="Courier New"/>
          <w:b/>
          <w:sz w:val="24"/>
          <w:szCs w:val="24"/>
        </w:rPr>
        <w:t>5.</w:t>
      </w:r>
      <w:r>
        <w:rPr>
          <w:rFonts w:ascii="Verdana" w:eastAsia="Calibri Light" w:hAnsi="Verdana" w:cs="Courier New"/>
          <w:b/>
          <w:sz w:val="24"/>
          <w:szCs w:val="24"/>
        </w:rPr>
        <w:t>3</w:t>
      </w:r>
      <w:r w:rsidRPr="00F02BBD">
        <w:rPr>
          <w:rFonts w:ascii="Verdana" w:eastAsia="Calibri Light" w:hAnsi="Verdana" w:cs="Courier New"/>
          <w:b/>
          <w:sz w:val="24"/>
          <w:szCs w:val="24"/>
        </w:rPr>
        <w:t>.1.</w:t>
      </w:r>
      <w:r w:rsidRPr="00F02BBD">
        <w:rPr>
          <w:rFonts w:ascii="Verdana" w:eastAsia="Calibri Light" w:hAnsi="Verdana" w:cs="Courier New"/>
          <w:sz w:val="24"/>
          <w:szCs w:val="24"/>
        </w:rPr>
        <w:t xml:space="preserve">  O CONTRATADO sujeitar-se-á, em caso de inadimplemento de suas obrigações, definidas neste</w:t>
      </w:r>
      <w:r w:rsidRPr="00F02BBD">
        <w:rPr>
          <w:rFonts w:ascii="Verdana" w:eastAsia="Calibri Light" w:hAnsi="Verdana" w:cs="Courier New"/>
          <w:b/>
          <w:sz w:val="24"/>
          <w:szCs w:val="24"/>
        </w:rPr>
        <w:t xml:space="preserve"> </w:t>
      </w:r>
      <w:r w:rsidRPr="00F02BBD">
        <w:rPr>
          <w:rFonts w:ascii="Verdana" w:eastAsia="Calibri Light" w:hAnsi="Verdana" w:cs="Courier New"/>
          <w:sz w:val="24"/>
          <w:szCs w:val="24"/>
        </w:rPr>
        <w:t xml:space="preserve">instrumento ou em outros que o complementem, as seguintes multas, sem prejuízo das sanções legais, Art. 155 a 162 da Lei nº 14.133/2021 e responsabilidades civil e criminal. </w:t>
      </w:r>
    </w:p>
    <w:p w14:paraId="2EC08BA9" w14:textId="77777777" w:rsidR="00F02BBD" w:rsidRPr="00F02BBD" w:rsidRDefault="00F02BBD" w:rsidP="00F02BBD">
      <w:pPr>
        <w:spacing w:line="300" w:lineRule="auto"/>
        <w:jc w:val="both"/>
        <w:rPr>
          <w:rFonts w:ascii="Verdana" w:eastAsia="Calibri Light" w:hAnsi="Verdana" w:cs="Courier New"/>
          <w:sz w:val="24"/>
          <w:szCs w:val="24"/>
        </w:rPr>
      </w:pPr>
    </w:p>
    <w:p w14:paraId="2BBAAB43" w14:textId="1DFC49E5" w:rsidR="00F02BBD" w:rsidRPr="00F02BBD" w:rsidRDefault="00F02BBD" w:rsidP="00F02BBD">
      <w:pPr>
        <w:spacing w:line="300" w:lineRule="auto"/>
        <w:jc w:val="both"/>
        <w:rPr>
          <w:rFonts w:ascii="Verdana" w:eastAsia="Calibri Light" w:hAnsi="Verdana" w:cs="Courier New"/>
          <w:sz w:val="24"/>
          <w:szCs w:val="24"/>
        </w:rPr>
      </w:pPr>
      <w:r w:rsidRPr="00F02BBD">
        <w:rPr>
          <w:rFonts w:ascii="Verdana" w:eastAsia="Calibri Light" w:hAnsi="Verdana" w:cs="Courier New"/>
          <w:b/>
          <w:sz w:val="24"/>
          <w:szCs w:val="24"/>
        </w:rPr>
        <w:t>5.</w:t>
      </w:r>
      <w:r>
        <w:rPr>
          <w:rFonts w:ascii="Verdana" w:eastAsia="Calibri Light" w:hAnsi="Verdana" w:cs="Courier New"/>
          <w:b/>
          <w:sz w:val="24"/>
          <w:szCs w:val="24"/>
        </w:rPr>
        <w:t>3</w:t>
      </w:r>
      <w:r w:rsidRPr="00F02BBD">
        <w:rPr>
          <w:rFonts w:ascii="Verdana" w:eastAsia="Calibri Light" w:hAnsi="Verdana" w:cs="Courier New"/>
          <w:b/>
          <w:sz w:val="24"/>
          <w:szCs w:val="24"/>
        </w:rPr>
        <w:t>.2.</w:t>
      </w:r>
      <w:r w:rsidRPr="00F02BBD">
        <w:rPr>
          <w:rFonts w:ascii="Verdana" w:eastAsia="Calibri Light" w:hAnsi="Verdana" w:cs="Courier New"/>
          <w:sz w:val="24"/>
          <w:szCs w:val="24"/>
        </w:rPr>
        <w:t xml:space="preserve">  </w:t>
      </w:r>
      <w:bookmarkStart w:id="4" w:name="_Hlk180076866"/>
      <w:r w:rsidRPr="00F02BBD">
        <w:rPr>
          <w:rFonts w:ascii="Verdana" w:eastAsia="Calibri Light" w:hAnsi="Verdana" w:cs="Courier New"/>
          <w:sz w:val="24"/>
          <w:szCs w:val="24"/>
        </w:rPr>
        <w:t xml:space="preserve">O atraso injustificado na prestação dos serviços contratado implicará no pagamento de multa isentando em consequência o </w:t>
      </w:r>
      <w:r w:rsidRPr="00F02BBD">
        <w:rPr>
          <w:rFonts w:ascii="Verdana" w:hAnsi="Verdana" w:cs="Courier New"/>
          <w:sz w:val="24"/>
          <w:szCs w:val="24"/>
        </w:rPr>
        <w:t>Consórcio Intermunicipal do Alto Vale do Paranapanema – AMVAPA</w:t>
      </w:r>
      <w:r w:rsidRPr="00F02BBD">
        <w:rPr>
          <w:rFonts w:ascii="Verdana" w:eastAsia="Calibri Light" w:hAnsi="Verdana" w:cs="Courier New"/>
          <w:sz w:val="24"/>
          <w:szCs w:val="24"/>
        </w:rPr>
        <w:t xml:space="preserve"> de quaisquer acréscimos, sob qualquer título, relativos ao período em atraso.</w:t>
      </w:r>
    </w:p>
    <w:bookmarkEnd w:id="4"/>
    <w:p w14:paraId="3348ED27" w14:textId="77777777" w:rsidR="00F02BBD" w:rsidRPr="00F02BBD" w:rsidRDefault="00F02BBD" w:rsidP="00F02BBD">
      <w:pPr>
        <w:pStyle w:val="PargrafodaLista1"/>
        <w:spacing w:line="300" w:lineRule="auto"/>
        <w:rPr>
          <w:rFonts w:ascii="Verdana" w:eastAsia="Calibri Light" w:hAnsi="Verdana" w:cs="Courier New"/>
        </w:rPr>
      </w:pPr>
    </w:p>
    <w:p w14:paraId="0FBEB368" w14:textId="3A79AF09" w:rsidR="00F02BBD" w:rsidRPr="00F02BBD" w:rsidRDefault="00F02BBD" w:rsidP="00F02BBD">
      <w:pPr>
        <w:spacing w:line="300" w:lineRule="auto"/>
        <w:jc w:val="both"/>
        <w:rPr>
          <w:rFonts w:ascii="Verdana" w:eastAsia="Calibri Light" w:hAnsi="Verdana" w:cs="Courier New"/>
          <w:sz w:val="24"/>
          <w:szCs w:val="24"/>
        </w:rPr>
      </w:pPr>
      <w:bookmarkStart w:id="5" w:name="_Hlk180077007"/>
      <w:r w:rsidRPr="00F02BBD">
        <w:rPr>
          <w:rFonts w:ascii="Verdana" w:eastAsia="Calibri Light" w:hAnsi="Verdana" w:cs="Courier New"/>
          <w:b/>
          <w:sz w:val="24"/>
          <w:szCs w:val="24"/>
        </w:rPr>
        <w:t>5.</w:t>
      </w:r>
      <w:r>
        <w:rPr>
          <w:rFonts w:ascii="Verdana" w:eastAsia="Calibri Light" w:hAnsi="Verdana" w:cs="Courier New"/>
          <w:b/>
          <w:sz w:val="24"/>
          <w:szCs w:val="24"/>
        </w:rPr>
        <w:t>3</w:t>
      </w:r>
      <w:r w:rsidRPr="00F02BBD">
        <w:rPr>
          <w:rFonts w:ascii="Verdana" w:eastAsia="Calibri Light" w:hAnsi="Verdana" w:cs="Courier New"/>
          <w:b/>
          <w:sz w:val="24"/>
          <w:szCs w:val="24"/>
        </w:rPr>
        <w:t>.3.</w:t>
      </w:r>
      <w:r w:rsidRPr="00F02BBD">
        <w:rPr>
          <w:rFonts w:ascii="Verdana" w:eastAsia="Calibri Light" w:hAnsi="Verdana" w:cs="Courier New"/>
          <w:sz w:val="24"/>
          <w:szCs w:val="24"/>
        </w:rPr>
        <w:t xml:space="preserve"> A inexecução parcial do ajuste ou a execução parcial em desacordo com o especificado no Termo de Referência/contrato, poderá implicar no pagamento de multa.</w:t>
      </w:r>
    </w:p>
    <w:p w14:paraId="21F56623" w14:textId="77777777" w:rsidR="00F02BBD" w:rsidRPr="00F02BBD" w:rsidRDefault="00F02BBD" w:rsidP="00F02BBD">
      <w:pPr>
        <w:pStyle w:val="PargrafodaLista1"/>
        <w:spacing w:line="300" w:lineRule="auto"/>
        <w:rPr>
          <w:rFonts w:ascii="Verdana" w:eastAsia="Calibri Light" w:hAnsi="Verdana" w:cs="Courier New"/>
        </w:rPr>
      </w:pPr>
    </w:p>
    <w:p w14:paraId="5E5C1FE2" w14:textId="58EE0FD9" w:rsidR="00F02BBD" w:rsidRPr="00F02BBD" w:rsidRDefault="00F02BBD" w:rsidP="00F02BBD">
      <w:pPr>
        <w:spacing w:line="300" w:lineRule="auto"/>
        <w:jc w:val="both"/>
        <w:rPr>
          <w:rFonts w:ascii="Verdana" w:eastAsia="Calibri Light" w:hAnsi="Verdana" w:cs="Courier New"/>
          <w:sz w:val="24"/>
          <w:szCs w:val="24"/>
        </w:rPr>
      </w:pPr>
      <w:r w:rsidRPr="00F02BBD">
        <w:rPr>
          <w:rFonts w:ascii="Verdana" w:eastAsia="Calibri Light" w:hAnsi="Verdana" w:cs="Courier New"/>
          <w:b/>
          <w:sz w:val="24"/>
          <w:szCs w:val="24"/>
        </w:rPr>
        <w:t>5.</w:t>
      </w:r>
      <w:r>
        <w:rPr>
          <w:rFonts w:ascii="Verdana" w:eastAsia="Calibri Light" w:hAnsi="Verdana" w:cs="Courier New"/>
          <w:b/>
          <w:sz w:val="24"/>
          <w:szCs w:val="24"/>
        </w:rPr>
        <w:t>3</w:t>
      </w:r>
      <w:r w:rsidRPr="00F02BBD">
        <w:rPr>
          <w:rFonts w:ascii="Verdana" w:eastAsia="Calibri Light" w:hAnsi="Verdana" w:cs="Courier New"/>
          <w:b/>
          <w:sz w:val="24"/>
          <w:szCs w:val="24"/>
        </w:rPr>
        <w:t>.4.</w:t>
      </w:r>
      <w:r w:rsidRPr="00F02BBD">
        <w:rPr>
          <w:rFonts w:ascii="Verdana" w:eastAsia="Calibri Light" w:hAnsi="Verdana" w:cs="Courier New"/>
          <w:sz w:val="24"/>
          <w:szCs w:val="24"/>
        </w:rPr>
        <w:t xml:space="preserve"> A inexecução total do ajuste ou execução total em desacordo com o Termo de Referência/contrato, poderá implicar no pagamento de multa.</w:t>
      </w:r>
    </w:p>
    <w:p w14:paraId="0F4012C5" w14:textId="77777777" w:rsidR="00F02BBD" w:rsidRPr="00F02BBD" w:rsidRDefault="00F02BBD" w:rsidP="00F02BBD">
      <w:pPr>
        <w:pStyle w:val="PargrafodaLista1"/>
        <w:spacing w:line="300" w:lineRule="auto"/>
        <w:rPr>
          <w:rFonts w:ascii="Verdana" w:eastAsia="Calibri Light" w:hAnsi="Verdana" w:cs="Courier New"/>
        </w:rPr>
      </w:pPr>
    </w:p>
    <w:p w14:paraId="281CD819" w14:textId="7B0E4B1A" w:rsidR="00F02BBD" w:rsidRPr="00F02BBD" w:rsidRDefault="00F02BBD" w:rsidP="00F02BBD">
      <w:pPr>
        <w:spacing w:line="300" w:lineRule="auto"/>
        <w:jc w:val="both"/>
        <w:rPr>
          <w:rFonts w:ascii="Verdana" w:eastAsia="Calibri Light" w:hAnsi="Verdana" w:cs="Courier New"/>
          <w:sz w:val="24"/>
          <w:szCs w:val="24"/>
        </w:rPr>
      </w:pPr>
      <w:r w:rsidRPr="00F02BBD">
        <w:rPr>
          <w:rFonts w:ascii="Verdana" w:eastAsia="Calibri Light" w:hAnsi="Verdana" w:cs="Courier New"/>
          <w:b/>
          <w:sz w:val="24"/>
          <w:szCs w:val="24"/>
        </w:rPr>
        <w:t>5.</w:t>
      </w:r>
      <w:r>
        <w:rPr>
          <w:rFonts w:ascii="Verdana" w:eastAsia="Calibri Light" w:hAnsi="Verdana" w:cs="Courier New"/>
          <w:b/>
          <w:sz w:val="24"/>
          <w:szCs w:val="24"/>
        </w:rPr>
        <w:t>3</w:t>
      </w:r>
      <w:r w:rsidRPr="00F02BBD">
        <w:rPr>
          <w:rFonts w:ascii="Verdana" w:eastAsia="Calibri Light" w:hAnsi="Verdana" w:cs="Courier New"/>
          <w:b/>
          <w:sz w:val="24"/>
          <w:szCs w:val="24"/>
        </w:rPr>
        <w:t>.5.</w:t>
      </w:r>
      <w:r w:rsidRPr="00F02BBD">
        <w:rPr>
          <w:rFonts w:ascii="Verdana" w:eastAsia="Calibri Light" w:hAnsi="Verdana" w:cs="Courier New"/>
          <w:sz w:val="24"/>
          <w:szCs w:val="24"/>
        </w:rPr>
        <w:t xml:space="preserve"> A aplicação de multa, a ser determinada pelo </w:t>
      </w:r>
      <w:r w:rsidRPr="00F02BBD">
        <w:rPr>
          <w:rFonts w:ascii="Verdana" w:hAnsi="Verdana" w:cs="Courier New"/>
          <w:sz w:val="24"/>
          <w:szCs w:val="24"/>
        </w:rPr>
        <w:t>Consórcio Intermunicipal do Alto Vale do Paranapanema – AMVAPA</w:t>
      </w:r>
      <w:r w:rsidRPr="00F02BBD">
        <w:rPr>
          <w:rFonts w:ascii="Verdana" w:eastAsia="Calibri Light" w:hAnsi="Verdana" w:cs="Courier New"/>
          <w:sz w:val="24"/>
          <w:szCs w:val="24"/>
        </w:rPr>
        <w:t xml:space="preserve">, após regular procedimento que garanta a prévia defesa da empresa inadimplente, não exclui a possibilidade de aplicação da sanção prevista. </w:t>
      </w:r>
    </w:p>
    <w:p w14:paraId="759B0A53" w14:textId="77777777" w:rsidR="00F02BBD" w:rsidRPr="00F02BBD" w:rsidRDefault="00F02BBD" w:rsidP="00F02BBD">
      <w:pPr>
        <w:pStyle w:val="PargrafodaLista1"/>
        <w:spacing w:line="300" w:lineRule="auto"/>
        <w:rPr>
          <w:rFonts w:ascii="Verdana" w:eastAsia="Calibri Light" w:hAnsi="Verdana" w:cs="Courier New"/>
        </w:rPr>
      </w:pPr>
    </w:p>
    <w:p w14:paraId="57E80AC9" w14:textId="4D2A9A53" w:rsidR="00F02BBD" w:rsidRPr="00F02BBD" w:rsidRDefault="00F02BBD" w:rsidP="00F02BBD">
      <w:pPr>
        <w:spacing w:line="300" w:lineRule="auto"/>
        <w:jc w:val="both"/>
        <w:rPr>
          <w:rFonts w:ascii="Verdana" w:eastAsia="Calibri Light" w:hAnsi="Verdana" w:cs="Courier New"/>
          <w:sz w:val="24"/>
          <w:szCs w:val="24"/>
        </w:rPr>
      </w:pPr>
      <w:r w:rsidRPr="00F02BBD">
        <w:rPr>
          <w:rFonts w:ascii="Verdana" w:eastAsia="Calibri Light" w:hAnsi="Verdana" w:cs="Courier New"/>
          <w:b/>
          <w:sz w:val="24"/>
          <w:szCs w:val="24"/>
        </w:rPr>
        <w:t>5.</w:t>
      </w:r>
      <w:r>
        <w:rPr>
          <w:rFonts w:ascii="Verdana" w:eastAsia="Calibri Light" w:hAnsi="Verdana" w:cs="Courier New"/>
          <w:b/>
          <w:sz w:val="24"/>
          <w:szCs w:val="24"/>
        </w:rPr>
        <w:t>3</w:t>
      </w:r>
      <w:r w:rsidRPr="00F02BBD">
        <w:rPr>
          <w:rFonts w:ascii="Verdana" w:eastAsia="Calibri Light" w:hAnsi="Verdana" w:cs="Courier New"/>
          <w:b/>
          <w:sz w:val="24"/>
          <w:szCs w:val="24"/>
        </w:rPr>
        <w:t>.6.</w:t>
      </w:r>
      <w:r w:rsidRPr="00F02BBD">
        <w:rPr>
          <w:rFonts w:ascii="Verdana" w:eastAsia="Calibri Light" w:hAnsi="Verdana" w:cs="Courier New"/>
          <w:sz w:val="24"/>
          <w:szCs w:val="24"/>
        </w:rPr>
        <w:t xml:space="preserve"> Aos proponentes que convocados dentro do prazo de validade da sua proposta não celebrarem o contrato, deixarem de entregar ou apresentarem documentação falsa, exigida para a licitação, ensejarem o retardamento da execução do certame, não mantiverem a proposta, falharem ou fraudarem na execução do contrato, comportarem-se de modo inidôneo, fizerem declaração falsa ou cometerem fraude fiscal, poderão ser aplicadas, conforme o caso, as seguintes sanções, sem prejuízo da reparação dos danos causados </w:t>
      </w:r>
      <w:r w:rsidRPr="00F02BBD">
        <w:rPr>
          <w:rFonts w:ascii="Verdana" w:hAnsi="Verdana" w:cs="Courier New"/>
          <w:sz w:val="24"/>
          <w:szCs w:val="24"/>
        </w:rPr>
        <w:t xml:space="preserve">Consórcio Intermunicipal do Alto Vale do Paranapanema – AMVAPA </w:t>
      </w:r>
      <w:r w:rsidRPr="00F02BBD">
        <w:rPr>
          <w:rFonts w:ascii="Verdana" w:eastAsia="Calibri Light" w:hAnsi="Verdana" w:cs="Courier New"/>
          <w:sz w:val="24"/>
          <w:szCs w:val="24"/>
        </w:rPr>
        <w:t>pelo infrator:</w:t>
      </w:r>
    </w:p>
    <w:p w14:paraId="7BF2ABF0" w14:textId="77777777" w:rsidR="00F02BBD" w:rsidRPr="00F02BBD" w:rsidRDefault="00F02BBD" w:rsidP="00F02BBD">
      <w:pPr>
        <w:spacing w:line="300" w:lineRule="auto"/>
        <w:jc w:val="both"/>
        <w:rPr>
          <w:rFonts w:ascii="Verdana" w:eastAsia="Calibri Light" w:hAnsi="Verdana" w:cs="Courier New"/>
          <w:sz w:val="24"/>
          <w:szCs w:val="24"/>
        </w:rPr>
      </w:pPr>
    </w:p>
    <w:p w14:paraId="27BB1E1C" w14:textId="77777777" w:rsidR="00F02BBD" w:rsidRPr="00F02BBD" w:rsidRDefault="00F02BBD" w:rsidP="00F02BBD">
      <w:pPr>
        <w:numPr>
          <w:ilvl w:val="0"/>
          <w:numId w:val="9"/>
        </w:numPr>
        <w:spacing w:line="300" w:lineRule="auto"/>
        <w:jc w:val="both"/>
        <w:rPr>
          <w:rFonts w:ascii="Verdana" w:eastAsia="Calibri Light" w:hAnsi="Verdana" w:cs="Courier New"/>
          <w:sz w:val="24"/>
          <w:szCs w:val="24"/>
        </w:rPr>
      </w:pPr>
      <w:r w:rsidRPr="00F02BBD">
        <w:rPr>
          <w:rFonts w:ascii="Verdana" w:eastAsia="Calibri Light" w:hAnsi="Verdana" w:cs="Courier New"/>
          <w:sz w:val="24"/>
          <w:szCs w:val="24"/>
        </w:rPr>
        <w:lastRenderedPageBreak/>
        <w:t>Advertência</w:t>
      </w:r>
      <w:r w:rsidRPr="00F02BBD">
        <w:rPr>
          <w:rFonts w:ascii="Verdana" w:eastAsia="Calibri Light" w:hAnsi="Verdana" w:cs="Courier New"/>
          <w:i/>
          <w:sz w:val="24"/>
          <w:szCs w:val="24"/>
        </w:rPr>
        <w:t>;</w:t>
      </w:r>
      <w:r w:rsidRPr="00F02BBD">
        <w:rPr>
          <w:rFonts w:ascii="Verdana" w:hAnsi="Verdana" w:cs="Courier New"/>
          <w:sz w:val="24"/>
          <w:szCs w:val="24"/>
        </w:rPr>
        <w:t xml:space="preserve"> </w:t>
      </w:r>
    </w:p>
    <w:p w14:paraId="507EDED4" w14:textId="77777777" w:rsidR="00F02BBD" w:rsidRPr="00F02BBD" w:rsidRDefault="00F02BBD" w:rsidP="00F02BBD">
      <w:pPr>
        <w:spacing w:line="300" w:lineRule="auto"/>
        <w:ind w:firstLine="1701"/>
        <w:jc w:val="both"/>
        <w:rPr>
          <w:rFonts w:ascii="Verdana" w:eastAsia="Calibri Light" w:hAnsi="Verdana" w:cs="Courier New"/>
          <w:sz w:val="24"/>
          <w:szCs w:val="24"/>
        </w:rPr>
      </w:pPr>
    </w:p>
    <w:p w14:paraId="2E374FDF" w14:textId="77777777" w:rsidR="00F02BBD" w:rsidRPr="00F02BBD" w:rsidRDefault="00F02BBD" w:rsidP="00F02BBD">
      <w:pPr>
        <w:numPr>
          <w:ilvl w:val="0"/>
          <w:numId w:val="9"/>
        </w:numPr>
        <w:spacing w:line="300" w:lineRule="auto"/>
        <w:jc w:val="both"/>
        <w:rPr>
          <w:rFonts w:ascii="Verdana" w:eastAsia="Calibri Light" w:hAnsi="Verdana" w:cs="Courier New"/>
          <w:sz w:val="24"/>
          <w:szCs w:val="24"/>
        </w:rPr>
      </w:pPr>
      <w:r w:rsidRPr="00F02BBD">
        <w:rPr>
          <w:rFonts w:ascii="Verdana" w:eastAsia="Calibri Light" w:hAnsi="Verdana" w:cs="Courier New"/>
          <w:sz w:val="24"/>
          <w:szCs w:val="24"/>
        </w:rPr>
        <w:t>Multa;</w:t>
      </w:r>
    </w:p>
    <w:p w14:paraId="1AFFE439" w14:textId="77777777" w:rsidR="00F02BBD" w:rsidRPr="00F02BBD" w:rsidRDefault="00F02BBD" w:rsidP="00F02BBD">
      <w:pPr>
        <w:spacing w:line="300" w:lineRule="auto"/>
        <w:ind w:firstLine="1701"/>
        <w:jc w:val="both"/>
        <w:rPr>
          <w:rFonts w:ascii="Verdana" w:eastAsia="Calibri Light" w:hAnsi="Verdana" w:cs="Courier New"/>
          <w:sz w:val="24"/>
          <w:szCs w:val="24"/>
        </w:rPr>
      </w:pPr>
    </w:p>
    <w:p w14:paraId="65E319C0" w14:textId="77777777" w:rsidR="00F02BBD" w:rsidRPr="00F02BBD" w:rsidRDefault="00F02BBD" w:rsidP="00F02BBD">
      <w:pPr>
        <w:numPr>
          <w:ilvl w:val="0"/>
          <w:numId w:val="9"/>
        </w:numPr>
        <w:spacing w:line="300" w:lineRule="auto"/>
        <w:jc w:val="both"/>
        <w:rPr>
          <w:rFonts w:ascii="Verdana" w:eastAsia="Calibri Light" w:hAnsi="Verdana" w:cs="Courier New"/>
          <w:b/>
          <w:sz w:val="24"/>
          <w:szCs w:val="24"/>
        </w:rPr>
      </w:pPr>
      <w:r w:rsidRPr="00F02BBD">
        <w:rPr>
          <w:rFonts w:ascii="Verdana" w:eastAsia="Calibri Light" w:hAnsi="Verdana" w:cs="Courier New"/>
          <w:sz w:val="24"/>
          <w:szCs w:val="24"/>
        </w:rPr>
        <w:t>Impedimento de licitar e contratar com a Administração pelo prazo de até 02 (dois) anos;</w:t>
      </w:r>
    </w:p>
    <w:p w14:paraId="545FB9AF" w14:textId="77777777" w:rsidR="00F02BBD" w:rsidRPr="00F02BBD" w:rsidRDefault="00F02BBD" w:rsidP="00F02BBD">
      <w:pPr>
        <w:spacing w:line="300" w:lineRule="auto"/>
        <w:ind w:firstLine="1701"/>
        <w:jc w:val="both"/>
        <w:rPr>
          <w:rFonts w:ascii="Verdana" w:eastAsia="Calibri Light" w:hAnsi="Verdana" w:cs="Courier New"/>
          <w:b/>
          <w:sz w:val="24"/>
          <w:szCs w:val="24"/>
        </w:rPr>
      </w:pPr>
    </w:p>
    <w:p w14:paraId="77634DBB" w14:textId="77777777" w:rsidR="00F02BBD" w:rsidRPr="00F02BBD" w:rsidRDefault="00F02BBD" w:rsidP="00F02BBD">
      <w:pPr>
        <w:numPr>
          <w:ilvl w:val="0"/>
          <w:numId w:val="9"/>
        </w:numPr>
        <w:spacing w:line="300" w:lineRule="auto"/>
        <w:jc w:val="both"/>
        <w:rPr>
          <w:rFonts w:ascii="Verdana" w:eastAsia="Calibri Light" w:hAnsi="Verdana" w:cs="Courier New"/>
          <w:b/>
          <w:sz w:val="24"/>
          <w:szCs w:val="24"/>
        </w:rPr>
      </w:pPr>
      <w:r w:rsidRPr="00F02BBD">
        <w:rPr>
          <w:rFonts w:ascii="Verdana" w:eastAsia="Calibri Light" w:hAnsi="Verdana" w:cs="Courier New"/>
          <w:sz w:val="24"/>
          <w:szCs w:val="24"/>
        </w:rPr>
        <w:t>Declaração de inidoneidade para licitar ou contratar com a Administração Pública enquanto perdurarem os motivos determinantes da punição ou até que seja promovida a reabilitação perante a própria autoridade que aplicou a penalidade;</w:t>
      </w:r>
    </w:p>
    <w:p w14:paraId="37A9F300" w14:textId="77777777" w:rsidR="00F02BBD" w:rsidRPr="00F02BBD" w:rsidRDefault="00F02BBD" w:rsidP="00F02BBD">
      <w:pPr>
        <w:pStyle w:val="PargrafodaLista1"/>
        <w:spacing w:line="300" w:lineRule="auto"/>
        <w:rPr>
          <w:rFonts w:ascii="Verdana" w:eastAsia="Calibri Light" w:hAnsi="Verdana" w:cs="Courier New"/>
          <w:b/>
        </w:rPr>
      </w:pPr>
    </w:p>
    <w:p w14:paraId="0DDC086A" w14:textId="2731B05B" w:rsidR="00F02BBD" w:rsidRPr="00F02BBD" w:rsidRDefault="00F02BBD" w:rsidP="00F02BBD">
      <w:pPr>
        <w:spacing w:line="300" w:lineRule="auto"/>
        <w:jc w:val="both"/>
        <w:rPr>
          <w:rFonts w:ascii="Verdana" w:eastAsia="Calibri Light" w:hAnsi="Verdana" w:cs="Courier New"/>
          <w:sz w:val="24"/>
          <w:szCs w:val="24"/>
        </w:rPr>
      </w:pPr>
      <w:r w:rsidRPr="00F02BBD">
        <w:rPr>
          <w:rFonts w:ascii="Verdana" w:eastAsia="Calibri Light" w:hAnsi="Verdana" w:cs="Courier New"/>
          <w:b/>
          <w:sz w:val="24"/>
          <w:szCs w:val="24"/>
        </w:rPr>
        <w:t>5.</w:t>
      </w:r>
      <w:r>
        <w:rPr>
          <w:rFonts w:ascii="Verdana" w:eastAsia="Calibri Light" w:hAnsi="Verdana" w:cs="Courier New"/>
          <w:b/>
          <w:sz w:val="24"/>
          <w:szCs w:val="24"/>
        </w:rPr>
        <w:t>3</w:t>
      </w:r>
      <w:r w:rsidRPr="00F02BBD">
        <w:rPr>
          <w:rFonts w:ascii="Verdana" w:eastAsia="Calibri Light" w:hAnsi="Verdana" w:cs="Courier New"/>
          <w:b/>
          <w:sz w:val="24"/>
          <w:szCs w:val="24"/>
        </w:rPr>
        <w:t>.7.</w:t>
      </w:r>
      <w:r w:rsidRPr="00F02BBD">
        <w:rPr>
          <w:rFonts w:ascii="Verdana" w:eastAsia="Calibri Light" w:hAnsi="Verdana" w:cs="Courier New"/>
          <w:sz w:val="24"/>
          <w:szCs w:val="24"/>
        </w:rPr>
        <w:t xml:space="preserve"> Nenhuma sanção será aplicada sem o devido processo administrativo, que prevê defesa</w:t>
      </w:r>
      <w:r w:rsidRPr="00F02BBD">
        <w:rPr>
          <w:rFonts w:ascii="Verdana" w:eastAsia="Calibri Light" w:hAnsi="Verdana" w:cs="Courier New"/>
          <w:b/>
          <w:sz w:val="24"/>
          <w:szCs w:val="24"/>
        </w:rPr>
        <w:t xml:space="preserve"> </w:t>
      </w:r>
      <w:r w:rsidRPr="00F02BBD">
        <w:rPr>
          <w:rFonts w:ascii="Verdana" w:eastAsia="Calibri Light" w:hAnsi="Verdana" w:cs="Courier New"/>
          <w:sz w:val="24"/>
          <w:szCs w:val="24"/>
        </w:rPr>
        <w:t>prévia do interessado e recurso nos prazos definidos em lei, sendo-lhe franqueada vista ao processo.</w:t>
      </w:r>
    </w:p>
    <w:p w14:paraId="4D3B93F0" w14:textId="77777777" w:rsidR="00F02BBD" w:rsidRPr="00F02BBD" w:rsidRDefault="00F02BBD" w:rsidP="00F02BBD">
      <w:pPr>
        <w:spacing w:line="300" w:lineRule="auto"/>
        <w:jc w:val="both"/>
        <w:rPr>
          <w:rFonts w:ascii="Verdana" w:eastAsia="Calibri Light" w:hAnsi="Verdana" w:cs="Courier New"/>
          <w:sz w:val="24"/>
          <w:szCs w:val="24"/>
        </w:rPr>
      </w:pPr>
    </w:p>
    <w:p w14:paraId="01A73855" w14:textId="26B68A67" w:rsidR="00F02BBD" w:rsidRPr="00F02BBD" w:rsidRDefault="00F02BBD" w:rsidP="00F02BBD">
      <w:pPr>
        <w:spacing w:line="300" w:lineRule="auto"/>
        <w:jc w:val="both"/>
        <w:rPr>
          <w:rFonts w:ascii="Verdana" w:eastAsia="Calibri Light" w:hAnsi="Verdana" w:cs="Courier New"/>
          <w:sz w:val="24"/>
          <w:szCs w:val="24"/>
        </w:rPr>
      </w:pPr>
      <w:r w:rsidRPr="00F02BBD">
        <w:rPr>
          <w:rFonts w:ascii="Verdana" w:eastAsia="Calibri Light" w:hAnsi="Verdana" w:cs="Courier New"/>
          <w:b/>
          <w:sz w:val="24"/>
          <w:szCs w:val="24"/>
        </w:rPr>
        <w:t>5.</w:t>
      </w:r>
      <w:r>
        <w:rPr>
          <w:rFonts w:ascii="Verdana" w:eastAsia="Calibri Light" w:hAnsi="Verdana" w:cs="Courier New"/>
          <w:b/>
          <w:sz w:val="24"/>
          <w:szCs w:val="24"/>
        </w:rPr>
        <w:t>3</w:t>
      </w:r>
      <w:r w:rsidRPr="00F02BBD">
        <w:rPr>
          <w:rFonts w:ascii="Verdana" w:eastAsia="Calibri Light" w:hAnsi="Verdana" w:cs="Courier New"/>
          <w:b/>
          <w:sz w:val="24"/>
          <w:szCs w:val="24"/>
        </w:rPr>
        <w:t>.8.</w:t>
      </w:r>
      <w:r w:rsidRPr="00F02BBD">
        <w:rPr>
          <w:rFonts w:ascii="Verdana" w:eastAsia="Calibri Light" w:hAnsi="Verdana" w:cs="Courier New"/>
          <w:sz w:val="24"/>
          <w:szCs w:val="24"/>
        </w:rPr>
        <w:t xml:space="preserve"> As penalidades contratuais poderão ser: advertência, multa, rescisão de contrato/CONTRATO, declaração de inidoneidade e suspensão temporária de participação em licitação. Essas penalidades poderão ser aplicadas a critério do CONTRATANTE.</w:t>
      </w:r>
    </w:p>
    <w:p w14:paraId="0728B5B4" w14:textId="77777777" w:rsidR="00F02BBD" w:rsidRPr="00F02BBD" w:rsidRDefault="00F02BBD" w:rsidP="00F02BBD">
      <w:pPr>
        <w:pStyle w:val="PargrafodaLista1"/>
        <w:spacing w:line="300" w:lineRule="auto"/>
        <w:rPr>
          <w:rFonts w:ascii="Verdana" w:eastAsia="Calibri Light" w:hAnsi="Verdana" w:cs="Courier New"/>
        </w:rPr>
      </w:pPr>
    </w:p>
    <w:p w14:paraId="3FCF5CEF" w14:textId="424B83FB" w:rsidR="00F02BBD" w:rsidRPr="00F02BBD" w:rsidRDefault="00F02BBD" w:rsidP="00F02BBD">
      <w:pPr>
        <w:spacing w:line="300" w:lineRule="auto"/>
        <w:jc w:val="both"/>
        <w:rPr>
          <w:rFonts w:ascii="Verdana" w:eastAsia="Calibri Light" w:hAnsi="Verdana" w:cs="Courier New"/>
          <w:sz w:val="24"/>
          <w:szCs w:val="24"/>
        </w:rPr>
      </w:pPr>
      <w:r w:rsidRPr="00F02BBD">
        <w:rPr>
          <w:rFonts w:ascii="Verdana" w:eastAsia="Calibri Light" w:hAnsi="Verdana" w:cs="Courier New"/>
          <w:b/>
          <w:sz w:val="24"/>
          <w:szCs w:val="24"/>
        </w:rPr>
        <w:t>5.</w:t>
      </w:r>
      <w:r>
        <w:rPr>
          <w:rFonts w:ascii="Verdana" w:eastAsia="Calibri Light" w:hAnsi="Verdana" w:cs="Courier New"/>
          <w:b/>
          <w:sz w:val="24"/>
          <w:szCs w:val="24"/>
        </w:rPr>
        <w:t>3</w:t>
      </w:r>
      <w:r w:rsidRPr="00F02BBD">
        <w:rPr>
          <w:rFonts w:ascii="Verdana" w:eastAsia="Calibri Light" w:hAnsi="Verdana" w:cs="Courier New"/>
          <w:b/>
          <w:sz w:val="24"/>
          <w:szCs w:val="24"/>
        </w:rPr>
        <w:t>.9.</w:t>
      </w:r>
      <w:r w:rsidRPr="00F02BBD">
        <w:rPr>
          <w:rFonts w:ascii="Verdana" w:eastAsia="Calibri Light" w:hAnsi="Verdana" w:cs="Courier New"/>
          <w:sz w:val="24"/>
          <w:szCs w:val="24"/>
        </w:rPr>
        <w:t xml:space="preserve"> Será aplicada multa nas seguintes condições:</w:t>
      </w:r>
    </w:p>
    <w:p w14:paraId="112D180D" w14:textId="77777777" w:rsidR="00F02BBD" w:rsidRPr="00F02BBD" w:rsidRDefault="00F02BBD" w:rsidP="00F02BBD">
      <w:pPr>
        <w:spacing w:line="300" w:lineRule="auto"/>
        <w:jc w:val="both"/>
        <w:rPr>
          <w:rFonts w:ascii="Verdana" w:hAnsi="Verdana"/>
          <w:sz w:val="24"/>
          <w:szCs w:val="24"/>
        </w:rPr>
      </w:pPr>
    </w:p>
    <w:p w14:paraId="0A007701" w14:textId="77777777" w:rsidR="00F02BBD" w:rsidRPr="00F02BBD" w:rsidRDefault="00F02BBD" w:rsidP="00F02BBD">
      <w:pPr>
        <w:spacing w:line="300" w:lineRule="auto"/>
        <w:jc w:val="both"/>
        <w:rPr>
          <w:rFonts w:ascii="Verdana" w:hAnsi="Verdana"/>
          <w:sz w:val="24"/>
          <w:szCs w:val="24"/>
        </w:rPr>
      </w:pPr>
      <w:r w:rsidRPr="00F02BBD">
        <w:rPr>
          <w:rFonts w:ascii="Verdana" w:hAnsi="Verdana"/>
          <w:b/>
          <w:bCs/>
          <w:sz w:val="24"/>
          <w:szCs w:val="24"/>
        </w:rPr>
        <w:t>a)</w:t>
      </w:r>
      <w:r w:rsidRPr="00F02BBD">
        <w:rPr>
          <w:rFonts w:ascii="Verdana" w:hAnsi="Verdana"/>
          <w:sz w:val="24"/>
          <w:szCs w:val="24"/>
        </w:rPr>
        <w:t xml:space="preserve"> Multa de 10% (dez por cento) do valor da proposta, quando, sem justificativa plausível aceita pelo Consórcio- AMVAPA, o vencedor não assinar o contrato ou não retirar o instrumento equivalente no prazo estabelecido. </w:t>
      </w:r>
    </w:p>
    <w:p w14:paraId="1A7CD756" w14:textId="77777777" w:rsidR="00DB56C8" w:rsidRDefault="00DB56C8" w:rsidP="00F02BBD">
      <w:pPr>
        <w:spacing w:line="30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4EE21164" w14:textId="35DDD68E" w:rsidR="00F02BBD" w:rsidRPr="00F02BBD" w:rsidRDefault="00F02BBD" w:rsidP="00F02BBD">
      <w:pPr>
        <w:spacing w:line="300" w:lineRule="auto"/>
        <w:jc w:val="both"/>
        <w:rPr>
          <w:rFonts w:ascii="Verdana" w:hAnsi="Verdana"/>
          <w:sz w:val="24"/>
          <w:szCs w:val="24"/>
        </w:rPr>
      </w:pPr>
      <w:r w:rsidRPr="00F02BBD">
        <w:rPr>
          <w:rFonts w:ascii="Verdana" w:hAnsi="Verdana"/>
          <w:b/>
          <w:bCs/>
          <w:sz w:val="24"/>
          <w:szCs w:val="24"/>
        </w:rPr>
        <w:t>b)</w:t>
      </w:r>
      <w:r w:rsidRPr="00F02BBD">
        <w:rPr>
          <w:rFonts w:ascii="Verdana" w:hAnsi="Verdana"/>
          <w:sz w:val="24"/>
          <w:szCs w:val="24"/>
        </w:rPr>
        <w:t xml:space="preserve"> Multa de 0,5% (cinco décimos por cento) por dia de atraso, na entrega do objeto licitado, calculado sobre o valor correspondente à parte inadimplida; </w:t>
      </w:r>
    </w:p>
    <w:p w14:paraId="51C213BA" w14:textId="77777777" w:rsidR="00F02BBD" w:rsidRPr="00F02BBD" w:rsidRDefault="00F02BBD" w:rsidP="00F02BBD">
      <w:pPr>
        <w:spacing w:line="300" w:lineRule="auto"/>
        <w:jc w:val="both"/>
        <w:rPr>
          <w:rFonts w:ascii="Verdana" w:hAnsi="Verdana"/>
          <w:sz w:val="24"/>
          <w:szCs w:val="24"/>
        </w:rPr>
      </w:pPr>
    </w:p>
    <w:p w14:paraId="1D7B9DB7" w14:textId="77777777" w:rsidR="00F02BBD" w:rsidRPr="00F02BBD" w:rsidRDefault="00F02BBD" w:rsidP="00F02BBD">
      <w:pPr>
        <w:spacing w:line="300" w:lineRule="auto"/>
        <w:jc w:val="both"/>
        <w:rPr>
          <w:rFonts w:ascii="Verdana" w:hAnsi="Verdana"/>
          <w:sz w:val="24"/>
          <w:szCs w:val="24"/>
        </w:rPr>
      </w:pPr>
      <w:r w:rsidRPr="00F02BBD">
        <w:rPr>
          <w:rFonts w:ascii="Verdana" w:hAnsi="Verdana"/>
          <w:b/>
          <w:bCs/>
          <w:sz w:val="24"/>
          <w:szCs w:val="24"/>
        </w:rPr>
        <w:t>b.1)</w:t>
      </w:r>
      <w:r w:rsidRPr="00F02BBD">
        <w:rPr>
          <w:rFonts w:ascii="Verdana" w:hAnsi="Verdana"/>
          <w:sz w:val="24"/>
          <w:szCs w:val="24"/>
        </w:rPr>
        <w:t xml:space="preserve"> O atraso, para efeito de cálculo da multa mencionada no subitem anterior será contado em dias corridos, a partir do 1º dia útil subsequente ao término do prazo ajustado; </w:t>
      </w:r>
    </w:p>
    <w:p w14:paraId="2A5E3279" w14:textId="77777777" w:rsidR="00F02BBD" w:rsidRPr="00F02BBD" w:rsidRDefault="00F02BBD" w:rsidP="00F02BBD">
      <w:pPr>
        <w:spacing w:line="300" w:lineRule="auto"/>
        <w:jc w:val="both"/>
        <w:rPr>
          <w:rFonts w:ascii="Verdana" w:hAnsi="Verdana"/>
          <w:sz w:val="24"/>
          <w:szCs w:val="24"/>
        </w:rPr>
      </w:pPr>
    </w:p>
    <w:p w14:paraId="7AC32040" w14:textId="77777777" w:rsidR="00F02BBD" w:rsidRPr="00F02BBD" w:rsidRDefault="00F02BBD" w:rsidP="00F02BBD">
      <w:pPr>
        <w:spacing w:line="300" w:lineRule="auto"/>
        <w:jc w:val="both"/>
        <w:rPr>
          <w:rFonts w:ascii="Verdana" w:hAnsi="Verdana"/>
          <w:sz w:val="24"/>
          <w:szCs w:val="24"/>
        </w:rPr>
      </w:pPr>
      <w:r w:rsidRPr="00F02BBD">
        <w:rPr>
          <w:rFonts w:ascii="Verdana" w:hAnsi="Verdana"/>
          <w:b/>
          <w:bCs/>
          <w:sz w:val="24"/>
          <w:szCs w:val="24"/>
        </w:rPr>
        <w:lastRenderedPageBreak/>
        <w:t>c)</w:t>
      </w:r>
      <w:r w:rsidRPr="00F02BBD">
        <w:rPr>
          <w:rFonts w:ascii="Verdana" w:hAnsi="Verdana"/>
          <w:sz w:val="24"/>
          <w:szCs w:val="24"/>
        </w:rPr>
        <w:t xml:space="preserve"> Multa de 10% (dez por cento) sobre o valor constante do Contrato, pelo descumprimento de qualquer cláusula contratual, exceto prazo de entrega; </w:t>
      </w:r>
    </w:p>
    <w:p w14:paraId="2AB91E5A" w14:textId="77777777" w:rsidR="00F02BBD" w:rsidRPr="00F02BBD" w:rsidRDefault="00F02BBD" w:rsidP="00F02BBD">
      <w:pPr>
        <w:spacing w:line="300" w:lineRule="auto"/>
        <w:jc w:val="both"/>
        <w:rPr>
          <w:rFonts w:ascii="Verdana" w:hAnsi="Verdana"/>
          <w:sz w:val="24"/>
          <w:szCs w:val="24"/>
        </w:rPr>
      </w:pPr>
    </w:p>
    <w:p w14:paraId="1ACE3A24" w14:textId="77777777" w:rsidR="00F02BBD" w:rsidRPr="00F02BBD" w:rsidRDefault="00F02BBD" w:rsidP="00F02BBD">
      <w:pPr>
        <w:spacing w:line="300" w:lineRule="auto"/>
        <w:jc w:val="both"/>
        <w:rPr>
          <w:rFonts w:ascii="Verdana" w:hAnsi="Verdana"/>
          <w:sz w:val="24"/>
          <w:szCs w:val="24"/>
        </w:rPr>
      </w:pPr>
      <w:r w:rsidRPr="00F02BBD">
        <w:rPr>
          <w:rFonts w:ascii="Verdana" w:hAnsi="Verdana"/>
          <w:b/>
          <w:bCs/>
          <w:sz w:val="24"/>
          <w:szCs w:val="24"/>
        </w:rPr>
        <w:t>d)</w:t>
      </w:r>
      <w:r w:rsidRPr="00F02BBD">
        <w:rPr>
          <w:rFonts w:ascii="Verdana" w:hAnsi="Verdana"/>
          <w:sz w:val="24"/>
          <w:szCs w:val="24"/>
        </w:rPr>
        <w:t xml:space="preserve"> Caso a vencedora não efetue a entrega do objeto licitado, incidirá multa de 20% (vinte por cento) sobre o valor da respectiva nota de empenho, por inexecução total do objeto, sem prejuízo das outras sanções cabíveis. </w:t>
      </w:r>
    </w:p>
    <w:p w14:paraId="74992994" w14:textId="77777777" w:rsidR="00F02BBD" w:rsidRPr="00F02BBD" w:rsidRDefault="00F02BBD" w:rsidP="00F02BBD">
      <w:pPr>
        <w:spacing w:line="300" w:lineRule="auto"/>
        <w:jc w:val="both"/>
        <w:rPr>
          <w:rFonts w:ascii="Verdana" w:hAnsi="Verdana"/>
          <w:sz w:val="24"/>
          <w:szCs w:val="24"/>
        </w:rPr>
      </w:pPr>
    </w:p>
    <w:p w14:paraId="32DCFCF1" w14:textId="05CE39AE" w:rsidR="00F02BBD" w:rsidRPr="00F02BBD" w:rsidRDefault="00F02BBD" w:rsidP="00F02BBD">
      <w:pPr>
        <w:spacing w:line="300" w:lineRule="auto"/>
        <w:jc w:val="both"/>
        <w:rPr>
          <w:rFonts w:ascii="Verdana" w:hAnsi="Verdana"/>
          <w:sz w:val="24"/>
          <w:szCs w:val="24"/>
        </w:rPr>
      </w:pPr>
      <w:r w:rsidRPr="00F02BBD">
        <w:rPr>
          <w:rFonts w:ascii="Verdana" w:hAnsi="Verdana"/>
          <w:b/>
          <w:bCs/>
          <w:sz w:val="24"/>
          <w:szCs w:val="24"/>
        </w:rPr>
        <w:t>5.</w:t>
      </w:r>
      <w:r>
        <w:rPr>
          <w:rFonts w:ascii="Verdana" w:hAnsi="Verdana"/>
          <w:b/>
          <w:bCs/>
          <w:sz w:val="24"/>
          <w:szCs w:val="24"/>
        </w:rPr>
        <w:t>3</w:t>
      </w:r>
      <w:r w:rsidRPr="00F02BBD">
        <w:rPr>
          <w:rFonts w:ascii="Verdana" w:hAnsi="Verdana"/>
          <w:b/>
          <w:bCs/>
          <w:sz w:val="24"/>
          <w:szCs w:val="24"/>
        </w:rPr>
        <w:t>.10.</w:t>
      </w:r>
      <w:r w:rsidRPr="00F02BBD">
        <w:rPr>
          <w:rFonts w:ascii="Verdana" w:hAnsi="Verdana"/>
          <w:sz w:val="24"/>
          <w:szCs w:val="24"/>
        </w:rPr>
        <w:t xml:space="preserve"> A fixação da multa compensatória não obsta o ajuizamento de demanda buscando indenização suplementar em favor do Consórcio Intermunicipal do Alto Vale do Paranapanema – AMVAPA, sendo o dano superior ao percentual referido. </w:t>
      </w:r>
    </w:p>
    <w:p w14:paraId="62E06BDC" w14:textId="77777777" w:rsidR="00F02BBD" w:rsidRPr="00ED7521" w:rsidRDefault="00F02BBD" w:rsidP="00F02BBD">
      <w:pPr>
        <w:spacing w:line="300" w:lineRule="auto"/>
        <w:jc w:val="both"/>
        <w:rPr>
          <w:rFonts w:ascii="Verdana" w:hAnsi="Verdana"/>
        </w:rPr>
      </w:pPr>
    </w:p>
    <w:p w14:paraId="5696CD9B" w14:textId="64DF8990" w:rsidR="00F02BBD" w:rsidRPr="00ED7521" w:rsidRDefault="00F02BBD" w:rsidP="00F02BBD">
      <w:pPr>
        <w:pStyle w:val="PargrafodaLista1"/>
        <w:widowControl/>
        <w:suppressAutoHyphens w:val="0"/>
        <w:spacing w:line="300" w:lineRule="auto"/>
        <w:ind w:left="0"/>
        <w:jc w:val="both"/>
        <w:rPr>
          <w:rFonts w:ascii="Verdana" w:eastAsia="Calibri Light" w:hAnsi="Verdana" w:cs="Courier New"/>
        </w:rPr>
      </w:pPr>
      <w:r w:rsidRPr="00ED7521">
        <w:rPr>
          <w:rFonts w:ascii="Verdana" w:eastAsia="Calibri Light" w:hAnsi="Verdana" w:cs="Courier New"/>
          <w:b/>
        </w:rPr>
        <w:t>5.</w:t>
      </w:r>
      <w:r w:rsidR="00354773">
        <w:rPr>
          <w:rFonts w:ascii="Verdana" w:eastAsia="Calibri Light" w:hAnsi="Verdana" w:cs="Courier New"/>
          <w:b/>
        </w:rPr>
        <w:t>3</w:t>
      </w:r>
      <w:r w:rsidRPr="00ED7521">
        <w:rPr>
          <w:rFonts w:ascii="Verdana" w:eastAsia="Calibri Light" w:hAnsi="Verdana" w:cs="Courier New"/>
          <w:b/>
        </w:rPr>
        <w:t xml:space="preserve">.11. </w:t>
      </w:r>
      <w:r w:rsidRPr="00ED7521">
        <w:rPr>
          <w:rFonts w:ascii="Verdana" w:eastAsia="Calibri Light" w:hAnsi="Verdana" w:cs="Courier New"/>
        </w:rPr>
        <w:t>O valor da multa poderá ser descontado da fatura devida ao fornecedor.</w:t>
      </w:r>
    </w:p>
    <w:p w14:paraId="725AA8B8" w14:textId="77777777" w:rsidR="00F02BBD" w:rsidRPr="00ED7521" w:rsidRDefault="00F02BBD" w:rsidP="00F02BBD">
      <w:pPr>
        <w:pStyle w:val="PargrafodaLista1"/>
        <w:widowControl/>
        <w:suppressAutoHyphens w:val="0"/>
        <w:spacing w:line="300" w:lineRule="auto"/>
        <w:ind w:left="0"/>
        <w:jc w:val="both"/>
        <w:rPr>
          <w:rFonts w:ascii="Verdana" w:eastAsia="Calibri Light" w:hAnsi="Verdana" w:cs="Courier New"/>
        </w:rPr>
      </w:pPr>
    </w:p>
    <w:p w14:paraId="1B078CE3" w14:textId="09D75F92" w:rsidR="00F02BBD" w:rsidRDefault="00F02BBD" w:rsidP="00F02BBD">
      <w:pPr>
        <w:pStyle w:val="PargrafodaLista1"/>
        <w:widowControl/>
        <w:suppressAutoHyphens w:val="0"/>
        <w:spacing w:line="300" w:lineRule="auto"/>
        <w:ind w:left="0"/>
        <w:jc w:val="both"/>
        <w:rPr>
          <w:rFonts w:ascii="Verdana" w:eastAsia="Calibri Light" w:hAnsi="Verdana" w:cs="Courier New"/>
        </w:rPr>
      </w:pPr>
      <w:r w:rsidRPr="00ED7521">
        <w:rPr>
          <w:rFonts w:ascii="Verdana" w:eastAsia="Calibri Light" w:hAnsi="Verdana" w:cs="Courier New"/>
          <w:b/>
        </w:rPr>
        <w:t>5.</w:t>
      </w:r>
      <w:r w:rsidR="00354773">
        <w:rPr>
          <w:rFonts w:ascii="Verdana" w:eastAsia="Calibri Light" w:hAnsi="Verdana" w:cs="Courier New"/>
          <w:b/>
        </w:rPr>
        <w:t>3</w:t>
      </w:r>
      <w:r w:rsidRPr="00ED7521">
        <w:rPr>
          <w:rFonts w:ascii="Verdana" w:eastAsia="Calibri Light" w:hAnsi="Verdana" w:cs="Courier New"/>
          <w:b/>
        </w:rPr>
        <w:t xml:space="preserve">.12. </w:t>
      </w:r>
      <w:r w:rsidRPr="00ED7521">
        <w:rPr>
          <w:rFonts w:ascii="Verdana" w:eastAsia="Calibri Light" w:hAnsi="Verdana" w:cs="Courier New"/>
        </w:rPr>
        <w:t>Se o valor da fatura for insuficiente, fica o fornecedor obrigado a recolher a importância devida no prazo de 15 (quinze) dias, contados da comunicação oficial.</w:t>
      </w:r>
    </w:p>
    <w:p w14:paraId="04CBE46D" w14:textId="77777777" w:rsidR="00354773" w:rsidRDefault="00354773" w:rsidP="00F02BBD">
      <w:pPr>
        <w:pStyle w:val="PargrafodaLista1"/>
        <w:widowControl/>
        <w:suppressAutoHyphens w:val="0"/>
        <w:spacing w:line="300" w:lineRule="auto"/>
        <w:ind w:left="0"/>
        <w:jc w:val="both"/>
        <w:rPr>
          <w:rFonts w:ascii="Verdana" w:eastAsia="Calibri Light" w:hAnsi="Verdana" w:cs="Courier New"/>
        </w:rPr>
      </w:pPr>
    </w:p>
    <w:p w14:paraId="4B1C5816" w14:textId="77777777" w:rsidR="00354773" w:rsidRPr="00354773" w:rsidRDefault="00354773" w:rsidP="00354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300" w:lineRule="auto"/>
        <w:jc w:val="center"/>
        <w:rPr>
          <w:rFonts w:ascii="Verdana" w:hAnsi="Verdana" w:cs="Courier New"/>
          <w:b/>
          <w:sz w:val="24"/>
          <w:szCs w:val="24"/>
        </w:rPr>
      </w:pPr>
      <w:r w:rsidRPr="00354773">
        <w:rPr>
          <w:rFonts w:ascii="Verdana" w:hAnsi="Verdana" w:cs="Courier New"/>
          <w:b/>
          <w:sz w:val="24"/>
          <w:szCs w:val="24"/>
        </w:rPr>
        <w:t>6) MODELO DE GESTÃO DO CONTRATO:</w:t>
      </w:r>
    </w:p>
    <w:p w14:paraId="196C1F8F" w14:textId="77777777" w:rsidR="00354773" w:rsidRPr="00ED7521" w:rsidRDefault="00354773" w:rsidP="00354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300" w:lineRule="auto"/>
        <w:jc w:val="center"/>
        <w:rPr>
          <w:rFonts w:ascii="Verdana" w:hAnsi="Verdana" w:cs="Courier New"/>
          <w:bCs/>
        </w:rPr>
      </w:pPr>
      <w:r w:rsidRPr="00ED7521">
        <w:rPr>
          <w:rFonts w:ascii="Verdana" w:hAnsi="Verdana" w:cs="Courier New"/>
          <w:bCs/>
        </w:rPr>
        <w:t>(art. 6º, inciso XXIII, alínea “f”, da Lei nº.  14.133/2021)</w:t>
      </w:r>
    </w:p>
    <w:p w14:paraId="64036313" w14:textId="77777777" w:rsidR="00354773" w:rsidRPr="00ED7521" w:rsidRDefault="00354773" w:rsidP="00354773">
      <w:pPr>
        <w:shd w:val="clear" w:color="auto" w:fill="FFFFFF" w:themeFill="background1"/>
        <w:spacing w:line="300" w:lineRule="auto"/>
        <w:jc w:val="both"/>
        <w:rPr>
          <w:rFonts w:ascii="Verdana" w:hAnsi="Verdana" w:cs="Courier New"/>
          <w:b/>
          <w:u w:val="single"/>
        </w:rPr>
      </w:pPr>
    </w:p>
    <w:p w14:paraId="2B026D6D" w14:textId="0B783318" w:rsidR="00354773" w:rsidRPr="00354773" w:rsidRDefault="00354773" w:rsidP="00354773">
      <w:pPr>
        <w:spacing w:line="300" w:lineRule="auto"/>
        <w:jc w:val="both"/>
        <w:rPr>
          <w:rFonts w:ascii="Verdana" w:hAnsi="Verdana" w:cs="Courier New"/>
          <w:sz w:val="24"/>
          <w:szCs w:val="24"/>
        </w:rPr>
      </w:pPr>
      <w:r w:rsidRPr="00354773">
        <w:rPr>
          <w:rFonts w:ascii="Verdana" w:hAnsi="Verdana" w:cs="Courier New"/>
          <w:b/>
          <w:sz w:val="24"/>
          <w:szCs w:val="24"/>
        </w:rPr>
        <w:t>6.1. Estrutura de Gestão:</w:t>
      </w:r>
      <w:r>
        <w:rPr>
          <w:rFonts w:ascii="Verdana" w:hAnsi="Verdana" w:cs="Courier New"/>
          <w:b/>
          <w:sz w:val="24"/>
          <w:szCs w:val="24"/>
        </w:rPr>
        <w:t xml:space="preserve"> </w:t>
      </w:r>
      <w:bookmarkStart w:id="6" w:name="_Hlk180075925"/>
      <w:r w:rsidRPr="00354773">
        <w:rPr>
          <w:rFonts w:ascii="Verdana" w:hAnsi="Verdana" w:cs="Courier New"/>
          <w:sz w:val="24"/>
          <w:szCs w:val="24"/>
        </w:rPr>
        <w:t>A gestão do contrato será realizada pela Câmara Técnica d</w:t>
      </w:r>
      <w:r>
        <w:rPr>
          <w:rFonts w:ascii="Verdana" w:hAnsi="Verdana" w:cs="Courier New"/>
          <w:sz w:val="24"/>
          <w:szCs w:val="24"/>
        </w:rPr>
        <w:t>a</w:t>
      </w:r>
      <w:r w:rsidRPr="00354773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>Assistência Social</w:t>
      </w:r>
      <w:r w:rsidRPr="00354773">
        <w:rPr>
          <w:rFonts w:ascii="Verdana" w:hAnsi="Verdana" w:cs="Courier New"/>
          <w:sz w:val="24"/>
          <w:szCs w:val="24"/>
        </w:rPr>
        <w:t xml:space="preserve">- AMVAPA </w:t>
      </w:r>
      <w:r>
        <w:rPr>
          <w:rFonts w:ascii="Verdana" w:hAnsi="Verdana" w:cs="Courier New"/>
          <w:sz w:val="24"/>
          <w:szCs w:val="24"/>
        </w:rPr>
        <w:t>SOCIAL</w:t>
      </w:r>
      <w:r w:rsidRPr="00354773">
        <w:rPr>
          <w:rFonts w:ascii="Verdana" w:hAnsi="Verdana" w:cs="Courier New"/>
          <w:sz w:val="24"/>
          <w:szCs w:val="24"/>
        </w:rPr>
        <w:t xml:space="preserve">. </w:t>
      </w:r>
    </w:p>
    <w:p w14:paraId="172CB628" w14:textId="77777777" w:rsidR="00354773" w:rsidRPr="00354773" w:rsidRDefault="00354773" w:rsidP="00354773">
      <w:pPr>
        <w:spacing w:line="300" w:lineRule="auto"/>
        <w:jc w:val="both"/>
        <w:rPr>
          <w:rFonts w:ascii="Verdana" w:hAnsi="Verdana" w:cs="Courier New"/>
          <w:sz w:val="24"/>
          <w:szCs w:val="24"/>
        </w:rPr>
      </w:pPr>
    </w:p>
    <w:p w14:paraId="386BAF7E" w14:textId="26D63C45" w:rsidR="00354773" w:rsidRPr="00354773" w:rsidRDefault="00354773" w:rsidP="00354773">
      <w:pPr>
        <w:spacing w:line="300" w:lineRule="auto"/>
        <w:jc w:val="both"/>
        <w:rPr>
          <w:rFonts w:ascii="Verdana" w:hAnsi="Verdana" w:cs="Courier New"/>
          <w:sz w:val="24"/>
          <w:szCs w:val="24"/>
        </w:rPr>
      </w:pPr>
      <w:r w:rsidRPr="00354773">
        <w:rPr>
          <w:rFonts w:ascii="Verdana" w:hAnsi="Verdana" w:cs="Courier New"/>
          <w:b/>
          <w:sz w:val="24"/>
          <w:szCs w:val="24"/>
        </w:rPr>
        <w:t>6.2. Encerramento do Contrato:</w:t>
      </w:r>
      <w:r>
        <w:rPr>
          <w:rFonts w:ascii="Verdana" w:hAnsi="Verdana" w:cs="Courier New"/>
          <w:b/>
          <w:sz w:val="24"/>
          <w:szCs w:val="24"/>
        </w:rPr>
        <w:t xml:space="preserve"> </w:t>
      </w:r>
      <w:r w:rsidRPr="00354773">
        <w:rPr>
          <w:rFonts w:ascii="Verdana" w:hAnsi="Verdana" w:cs="Courier New"/>
          <w:sz w:val="24"/>
          <w:szCs w:val="24"/>
        </w:rPr>
        <w:t>Ao término da execução dos serviços, o gestor do contrato deverá:</w:t>
      </w:r>
    </w:p>
    <w:p w14:paraId="16383451" w14:textId="77777777" w:rsidR="00354773" w:rsidRPr="00354773" w:rsidRDefault="00354773" w:rsidP="00354773">
      <w:pPr>
        <w:spacing w:line="300" w:lineRule="auto"/>
        <w:jc w:val="both"/>
        <w:rPr>
          <w:rFonts w:ascii="Verdana" w:hAnsi="Verdana" w:cs="Courier New"/>
          <w:sz w:val="24"/>
          <w:szCs w:val="24"/>
        </w:rPr>
      </w:pPr>
    </w:p>
    <w:p w14:paraId="053BBC1B" w14:textId="77777777" w:rsidR="00354773" w:rsidRPr="00354773" w:rsidRDefault="00354773" w:rsidP="00354773">
      <w:pPr>
        <w:spacing w:line="300" w:lineRule="auto"/>
        <w:jc w:val="both"/>
        <w:rPr>
          <w:rFonts w:ascii="Verdana" w:hAnsi="Verdana" w:cs="Courier New"/>
          <w:sz w:val="24"/>
          <w:szCs w:val="24"/>
        </w:rPr>
      </w:pPr>
      <w:bookmarkStart w:id="7" w:name="_Hlk196391209"/>
      <w:r w:rsidRPr="00354773">
        <w:rPr>
          <w:rFonts w:ascii="Verdana" w:hAnsi="Verdana" w:cs="Courier New"/>
          <w:b/>
          <w:sz w:val="24"/>
          <w:szCs w:val="24"/>
        </w:rPr>
        <w:t xml:space="preserve">6.3. Verificar o Cumprimento das Obrigações: </w:t>
      </w:r>
      <w:r w:rsidRPr="00354773">
        <w:rPr>
          <w:rFonts w:ascii="Verdana" w:hAnsi="Verdana" w:cs="Courier New"/>
          <w:sz w:val="24"/>
          <w:szCs w:val="24"/>
        </w:rPr>
        <w:t>Assegurar que todas as atividades previstas no contrato foram realizadas satisfatoriamente.</w:t>
      </w:r>
    </w:p>
    <w:p w14:paraId="5FABFF85" w14:textId="77777777" w:rsidR="00354773" w:rsidRPr="00354773" w:rsidRDefault="00354773" w:rsidP="00354773">
      <w:pPr>
        <w:spacing w:line="300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6476757E" w14:textId="102FF5A1" w:rsidR="00354773" w:rsidRDefault="00354773" w:rsidP="00354773">
      <w:pPr>
        <w:spacing w:line="300" w:lineRule="auto"/>
        <w:jc w:val="both"/>
        <w:rPr>
          <w:rFonts w:ascii="Verdana" w:hAnsi="Verdana" w:cs="Courier New"/>
          <w:sz w:val="24"/>
          <w:szCs w:val="24"/>
        </w:rPr>
      </w:pPr>
      <w:r w:rsidRPr="00354773">
        <w:rPr>
          <w:rFonts w:ascii="Verdana" w:hAnsi="Verdana" w:cs="Courier New"/>
          <w:b/>
          <w:sz w:val="24"/>
          <w:szCs w:val="24"/>
        </w:rPr>
        <w:t>6.4. Avaliação Final:</w:t>
      </w:r>
      <w:r w:rsidRPr="00354773">
        <w:rPr>
          <w:rFonts w:ascii="Verdana" w:hAnsi="Verdana" w:cs="Courier New"/>
          <w:sz w:val="24"/>
          <w:szCs w:val="24"/>
        </w:rPr>
        <w:t xml:space="preserve"> Realizar uma avaliação final d</w:t>
      </w:r>
      <w:r>
        <w:rPr>
          <w:rFonts w:ascii="Verdana" w:hAnsi="Verdana" w:cs="Courier New"/>
          <w:sz w:val="24"/>
          <w:szCs w:val="24"/>
        </w:rPr>
        <w:t xml:space="preserve">a </w:t>
      </w:r>
      <w:r>
        <w:rPr>
          <w:rFonts w:ascii="Verdana" w:hAnsi="Verdana" w:cs="Arial"/>
          <w:sz w:val="24"/>
          <w:szCs w:val="24"/>
        </w:rPr>
        <w:t>assessoria, organização e execução das Conferências Municipais da Pessoa Idosa</w:t>
      </w:r>
      <w:r w:rsidRPr="00354773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 xml:space="preserve">e das </w:t>
      </w:r>
      <w:r>
        <w:rPr>
          <w:rFonts w:ascii="Verdana" w:hAnsi="Verdana" w:cs="Arial"/>
          <w:sz w:val="24"/>
          <w:szCs w:val="24"/>
        </w:rPr>
        <w:t>Conferências Municipais da Assistência Social</w:t>
      </w:r>
      <w:r w:rsidRPr="00354773">
        <w:rPr>
          <w:rFonts w:ascii="Verdana" w:hAnsi="Verdana" w:cs="Courier New"/>
          <w:sz w:val="24"/>
          <w:szCs w:val="24"/>
        </w:rPr>
        <w:t>, coletando feedback dos participantes e analisando os resultados alcançados.</w:t>
      </w:r>
    </w:p>
    <w:p w14:paraId="4D5D430F" w14:textId="77777777" w:rsidR="00354773" w:rsidRPr="00354773" w:rsidRDefault="00354773" w:rsidP="00354773">
      <w:pPr>
        <w:spacing w:line="300" w:lineRule="auto"/>
        <w:jc w:val="both"/>
        <w:rPr>
          <w:rFonts w:ascii="Verdana" w:hAnsi="Verdana" w:cs="Courier New"/>
          <w:sz w:val="24"/>
          <w:szCs w:val="24"/>
        </w:rPr>
      </w:pPr>
    </w:p>
    <w:p w14:paraId="2F865D5C" w14:textId="1AEEE261" w:rsidR="00354773" w:rsidRPr="006F4E44" w:rsidRDefault="00354773" w:rsidP="006F4E44">
      <w:pPr>
        <w:spacing w:line="288" w:lineRule="auto"/>
        <w:jc w:val="both"/>
        <w:rPr>
          <w:rFonts w:ascii="Verdana" w:hAnsi="Verdana" w:cs="Courier New"/>
          <w:sz w:val="24"/>
          <w:szCs w:val="24"/>
        </w:rPr>
      </w:pPr>
      <w:r w:rsidRPr="006F4E44">
        <w:rPr>
          <w:rFonts w:ascii="Verdana" w:hAnsi="Verdana" w:cs="Courier New"/>
          <w:b/>
          <w:sz w:val="24"/>
          <w:szCs w:val="24"/>
        </w:rPr>
        <w:lastRenderedPageBreak/>
        <w:t>6.5. Relatório de Encerramento:</w:t>
      </w:r>
      <w:r w:rsidRPr="006F4E44">
        <w:rPr>
          <w:rFonts w:ascii="Verdana" w:hAnsi="Verdana" w:cs="Courier New"/>
          <w:sz w:val="24"/>
          <w:szCs w:val="24"/>
        </w:rPr>
        <w:t xml:space="preserve"> Elaborar um relatório de encerramento detalhado, incluindo uma análise de desempenho.</w:t>
      </w:r>
    </w:p>
    <w:p w14:paraId="50B84C31" w14:textId="77777777" w:rsidR="00354773" w:rsidRPr="006F4E44" w:rsidRDefault="00354773" w:rsidP="006F4E44">
      <w:pPr>
        <w:spacing w:line="288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494FCF5D" w14:textId="77777777" w:rsidR="00354773" w:rsidRPr="006F4E44" w:rsidRDefault="00354773" w:rsidP="006F4E44">
      <w:pPr>
        <w:spacing w:line="288" w:lineRule="auto"/>
        <w:jc w:val="both"/>
        <w:rPr>
          <w:rFonts w:ascii="Verdana" w:hAnsi="Verdana" w:cs="Courier New"/>
          <w:sz w:val="24"/>
          <w:szCs w:val="24"/>
        </w:rPr>
      </w:pPr>
      <w:r w:rsidRPr="006F4E44">
        <w:rPr>
          <w:rFonts w:ascii="Verdana" w:hAnsi="Verdana" w:cs="Courier New"/>
          <w:b/>
          <w:sz w:val="24"/>
          <w:szCs w:val="24"/>
        </w:rPr>
        <w:t>6.6. Liquidação das Obrigações Financeiras:</w:t>
      </w:r>
      <w:r w:rsidRPr="006F4E44">
        <w:rPr>
          <w:rFonts w:ascii="Verdana" w:hAnsi="Verdana" w:cs="Courier New"/>
          <w:sz w:val="24"/>
          <w:szCs w:val="24"/>
        </w:rPr>
        <w:t xml:space="preserve"> Garantir que todas as obrigações financeiras sejam devidamente liquidadas.</w:t>
      </w:r>
    </w:p>
    <w:bookmarkEnd w:id="6"/>
    <w:p w14:paraId="15D2FB47" w14:textId="77777777" w:rsidR="00354773" w:rsidRPr="006F4E44" w:rsidRDefault="00354773" w:rsidP="006F4E44">
      <w:pPr>
        <w:spacing w:line="288" w:lineRule="auto"/>
        <w:jc w:val="both"/>
        <w:rPr>
          <w:rFonts w:ascii="Verdana" w:hAnsi="Verdana" w:cs="Courier New"/>
          <w:sz w:val="24"/>
          <w:szCs w:val="24"/>
        </w:rPr>
      </w:pPr>
    </w:p>
    <w:bookmarkEnd w:id="7"/>
    <w:p w14:paraId="59FE9A20" w14:textId="77777777" w:rsidR="00354773" w:rsidRPr="006F4E44" w:rsidRDefault="00354773" w:rsidP="006F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88" w:lineRule="auto"/>
        <w:jc w:val="center"/>
        <w:rPr>
          <w:rFonts w:ascii="Verdana" w:hAnsi="Verdana" w:cs="Courier New"/>
          <w:b/>
          <w:sz w:val="24"/>
          <w:szCs w:val="24"/>
        </w:rPr>
      </w:pPr>
      <w:r w:rsidRPr="006F4E44">
        <w:rPr>
          <w:rFonts w:ascii="Verdana" w:hAnsi="Verdana" w:cs="Courier New"/>
          <w:b/>
          <w:sz w:val="24"/>
          <w:szCs w:val="24"/>
        </w:rPr>
        <w:t>7) CRITÉRIOS DE MEDIÇÃO E DE PAGAMENTO:</w:t>
      </w:r>
    </w:p>
    <w:p w14:paraId="176B9478" w14:textId="77777777" w:rsidR="00354773" w:rsidRPr="006F4E44" w:rsidRDefault="00354773" w:rsidP="006F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88" w:lineRule="auto"/>
        <w:jc w:val="center"/>
        <w:rPr>
          <w:rFonts w:ascii="Verdana" w:hAnsi="Verdana" w:cs="Courier New"/>
          <w:bCs/>
        </w:rPr>
      </w:pPr>
      <w:r w:rsidRPr="006F4E44">
        <w:rPr>
          <w:rFonts w:ascii="Verdana" w:hAnsi="Verdana" w:cs="Courier New"/>
          <w:b/>
        </w:rPr>
        <w:t xml:space="preserve"> </w:t>
      </w:r>
      <w:r w:rsidRPr="006F4E44">
        <w:rPr>
          <w:rFonts w:ascii="Verdana" w:hAnsi="Verdana" w:cs="Courier New"/>
          <w:bCs/>
        </w:rPr>
        <w:t>(art. 6º, inciso XXIII, alínea “g”, da Lei nº.  14.133/2021)</w:t>
      </w:r>
    </w:p>
    <w:p w14:paraId="152B8714" w14:textId="77777777" w:rsidR="00354773" w:rsidRPr="006F4E44" w:rsidRDefault="00354773" w:rsidP="006F4E44">
      <w:pPr>
        <w:spacing w:line="288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41E9C8AE" w14:textId="77777777" w:rsidR="00354773" w:rsidRPr="006F4E44" w:rsidRDefault="00354773" w:rsidP="006F4E44">
      <w:pPr>
        <w:spacing w:line="288" w:lineRule="auto"/>
        <w:jc w:val="both"/>
        <w:rPr>
          <w:rFonts w:ascii="Verdana" w:hAnsi="Verdana" w:cs="Courier New"/>
          <w:sz w:val="24"/>
          <w:szCs w:val="24"/>
        </w:rPr>
      </w:pPr>
      <w:r w:rsidRPr="006F4E44">
        <w:rPr>
          <w:rFonts w:ascii="Verdana" w:hAnsi="Verdana" w:cs="Courier New"/>
          <w:b/>
          <w:sz w:val="24"/>
          <w:szCs w:val="24"/>
        </w:rPr>
        <w:t xml:space="preserve">7.1. </w:t>
      </w:r>
      <w:r w:rsidRPr="006F4E44">
        <w:rPr>
          <w:rFonts w:ascii="Verdana" w:hAnsi="Verdana" w:cs="Courier New"/>
          <w:sz w:val="24"/>
          <w:szCs w:val="24"/>
        </w:rPr>
        <w:t>Condições de pagamento em até 15 (quinze) dias após a apresentação da nota fiscal eletrônica/fatura.</w:t>
      </w:r>
    </w:p>
    <w:p w14:paraId="40C4A0D0" w14:textId="77777777" w:rsidR="00354773" w:rsidRPr="006F4E44" w:rsidRDefault="00354773" w:rsidP="006F4E44">
      <w:pPr>
        <w:spacing w:line="288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525A3117" w14:textId="77777777" w:rsidR="00354773" w:rsidRPr="006F4E44" w:rsidRDefault="00354773" w:rsidP="006F4E44">
      <w:pPr>
        <w:spacing w:line="288" w:lineRule="auto"/>
        <w:jc w:val="both"/>
        <w:rPr>
          <w:rFonts w:ascii="Verdana" w:hAnsi="Verdana" w:cs="Courier New"/>
          <w:sz w:val="24"/>
          <w:szCs w:val="24"/>
        </w:rPr>
      </w:pPr>
      <w:r w:rsidRPr="006F4E44">
        <w:rPr>
          <w:rFonts w:ascii="Verdana" w:hAnsi="Verdana" w:cs="Courier New"/>
          <w:b/>
          <w:sz w:val="24"/>
          <w:szCs w:val="24"/>
        </w:rPr>
        <w:t xml:space="preserve">7.2. </w:t>
      </w:r>
      <w:r w:rsidRPr="006F4E44">
        <w:rPr>
          <w:rFonts w:ascii="Verdana" w:hAnsi="Verdana" w:cs="Courier New"/>
          <w:sz w:val="24"/>
          <w:szCs w:val="24"/>
        </w:rPr>
        <w:t>O Consórcio-AMVAPA pagará o valor pactuado de acordo com a prestação do serviço.</w:t>
      </w:r>
    </w:p>
    <w:p w14:paraId="691A1DEA" w14:textId="77777777" w:rsidR="00354773" w:rsidRPr="006F4E44" w:rsidRDefault="00354773" w:rsidP="006F4E44">
      <w:pPr>
        <w:spacing w:line="288" w:lineRule="auto"/>
        <w:jc w:val="both"/>
        <w:rPr>
          <w:rFonts w:ascii="Verdana" w:hAnsi="Verdana" w:cs="Courier New"/>
          <w:sz w:val="24"/>
          <w:szCs w:val="24"/>
        </w:rPr>
      </w:pPr>
    </w:p>
    <w:p w14:paraId="29FA7CB1" w14:textId="77777777" w:rsidR="00354773" w:rsidRPr="006F4E44" w:rsidRDefault="00354773" w:rsidP="006F4E44">
      <w:pPr>
        <w:spacing w:line="288" w:lineRule="auto"/>
        <w:jc w:val="both"/>
        <w:rPr>
          <w:rFonts w:ascii="Verdana" w:hAnsi="Verdana" w:cs="Courier New"/>
          <w:sz w:val="24"/>
          <w:szCs w:val="24"/>
        </w:rPr>
      </w:pPr>
      <w:r w:rsidRPr="006F4E44">
        <w:rPr>
          <w:rFonts w:ascii="Verdana" w:hAnsi="Verdana" w:cs="Courier New"/>
          <w:b/>
          <w:sz w:val="24"/>
          <w:szCs w:val="24"/>
        </w:rPr>
        <w:t xml:space="preserve">7.3. </w:t>
      </w:r>
      <w:r w:rsidRPr="006F4E44">
        <w:rPr>
          <w:rFonts w:ascii="Verdana" w:hAnsi="Verdana" w:cs="Courier New"/>
          <w:sz w:val="24"/>
          <w:szCs w:val="24"/>
        </w:rPr>
        <w:t>As notas fiscais/faturas serão obrigatoriamente instruídas, contendo todas as discriminações necessárias, devendo ser atestadas pelo órgão recebedor, que encaminhará as mesmas à Seção Financeira.</w:t>
      </w:r>
    </w:p>
    <w:p w14:paraId="098E4E3F" w14:textId="77777777" w:rsidR="00354773" w:rsidRPr="006F4E44" w:rsidRDefault="00354773" w:rsidP="006F4E44">
      <w:pPr>
        <w:spacing w:line="288" w:lineRule="auto"/>
        <w:jc w:val="both"/>
        <w:rPr>
          <w:rFonts w:ascii="Verdana" w:hAnsi="Verdana" w:cs="Courier New"/>
          <w:sz w:val="24"/>
          <w:szCs w:val="24"/>
        </w:rPr>
      </w:pPr>
    </w:p>
    <w:p w14:paraId="335C865A" w14:textId="77777777" w:rsidR="00354773" w:rsidRPr="006F4E44" w:rsidRDefault="00354773" w:rsidP="006F4E44">
      <w:pPr>
        <w:spacing w:line="288" w:lineRule="auto"/>
        <w:jc w:val="both"/>
        <w:rPr>
          <w:rFonts w:ascii="Verdana" w:hAnsi="Verdana" w:cs="Courier New"/>
          <w:sz w:val="24"/>
          <w:szCs w:val="24"/>
        </w:rPr>
      </w:pPr>
      <w:r w:rsidRPr="006F4E44">
        <w:rPr>
          <w:rFonts w:ascii="Verdana" w:hAnsi="Verdana" w:cs="Courier New"/>
          <w:b/>
          <w:sz w:val="24"/>
          <w:szCs w:val="24"/>
        </w:rPr>
        <w:t xml:space="preserve">7.4. </w:t>
      </w:r>
      <w:r w:rsidRPr="006F4E44">
        <w:rPr>
          <w:rFonts w:ascii="Verdana" w:hAnsi="Verdana" w:cs="Courier New"/>
          <w:sz w:val="24"/>
          <w:szCs w:val="24"/>
        </w:rPr>
        <w:t>As Notas Fiscais Eletrônicas/Faturas que apresentarem incorreções serão devolvidas ao licitante vencedor para as devidas correções. Nesse caso, o prazo de que trata o subitem acima começará a fluir a partir da data de apresentação da Nota Fiscal/Fatura sem imperfeições.</w:t>
      </w:r>
    </w:p>
    <w:p w14:paraId="7F9AFEC3" w14:textId="77777777" w:rsidR="00354773" w:rsidRPr="006F4E44" w:rsidRDefault="00354773" w:rsidP="006F4E44">
      <w:pPr>
        <w:spacing w:line="288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782C7765" w14:textId="77777777" w:rsidR="00354773" w:rsidRPr="006F4E44" w:rsidRDefault="00354773" w:rsidP="006F4E44">
      <w:pPr>
        <w:spacing w:line="288" w:lineRule="auto"/>
        <w:jc w:val="both"/>
        <w:rPr>
          <w:rFonts w:ascii="Verdana" w:hAnsi="Verdana" w:cs="Courier New"/>
          <w:sz w:val="24"/>
          <w:szCs w:val="24"/>
        </w:rPr>
      </w:pPr>
      <w:r w:rsidRPr="006F4E44">
        <w:rPr>
          <w:rFonts w:ascii="Verdana" w:hAnsi="Verdana" w:cs="Courier New"/>
          <w:b/>
          <w:sz w:val="24"/>
          <w:szCs w:val="24"/>
        </w:rPr>
        <w:t xml:space="preserve">7.5. </w:t>
      </w:r>
      <w:r w:rsidRPr="006F4E44">
        <w:rPr>
          <w:rFonts w:ascii="Verdana" w:hAnsi="Verdana" w:cs="Courier New"/>
          <w:sz w:val="24"/>
          <w:szCs w:val="24"/>
        </w:rPr>
        <w:t>A devolução da nota fiscal eletrônica não aprovada em hipótese alguma servirá de pretexto para que a CONTRATADO suspenda quaisquer fornecimentos.</w:t>
      </w:r>
    </w:p>
    <w:p w14:paraId="5CED67EF" w14:textId="77777777" w:rsidR="00354773" w:rsidRPr="006F4E44" w:rsidRDefault="00354773" w:rsidP="006F4E44">
      <w:pPr>
        <w:spacing w:line="288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1AB91A9C" w14:textId="77777777" w:rsidR="00354773" w:rsidRPr="006F4E44" w:rsidRDefault="00354773" w:rsidP="006F4E44">
      <w:pPr>
        <w:spacing w:line="288" w:lineRule="auto"/>
        <w:jc w:val="both"/>
        <w:rPr>
          <w:rFonts w:ascii="Verdana" w:hAnsi="Verdana" w:cs="Courier New"/>
          <w:sz w:val="24"/>
          <w:szCs w:val="24"/>
        </w:rPr>
      </w:pPr>
      <w:r w:rsidRPr="006F4E44">
        <w:rPr>
          <w:rFonts w:ascii="Verdana" w:hAnsi="Verdana" w:cs="Courier New"/>
          <w:b/>
          <w:sz w:val="24"/>
          <w:szCs w:val="24"/>
        </w:rPr>
        <w:t xml:space="preserve">7.6. </w:t>
      </w:r>
      <w:r w:rsidRPr="006F4E44">
        <w:rPr>
          <w:rFonts w:ascii="Verdana" w:hAnsi="Verdana" w:cs="Courier New"/>
          <w:sz w:val="24"/>
          <w:szCs w:val="24"/>
        </w:rPr>
        <w:t>Nos casos de eventuais atrasos de pagamento, desde que a licitante vencedora não tenha concorrido de alguma forma para tanto, fica convencionado que os encargos moratórios devidos, entre data base constante da cláusula 7.1 e ao correspondente efetivo adimplemento da parcela, serão calculados pelo IPCA-E, índice este fornecido pelo Tribunal de Justiça do Estado de São Paulo no período de inadimplência.</w:t>
      </w:r>
    </w:p>
    <w:p w14:paraId="4A3EA3E5" w14:textId="77777777" w:rsidR="00354773" w:rsidRPr="006F4E44" w:rsidRDefault="00354773" w:rsidP="006F4E44">
      <w:pPr>
        <w:spacing w:line="288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60225E22" w14:textId="77777777" w:rsidR="00354773" w:rsidRPr="006F4E44" w:rsidRDefault="00354773" w:rsidP="006F4E44">
      <w:pPr>
        <w:spacing w:line="288" w:lineRule="auto"/>
        <w:jc w:val="both"/>
        <w:rPr>
          <w:rFonts w:ascii="Verdana" w:hAnsi="Verdana" w:cs="Courier New"/>
          <w:sz w:val="24"/>
          <w:szCs w:val="24"/>
        </w:rPr>
      </w:pPr>
      <w:r w:rsidRPr="006F4E44">
        <w:rPr>
          <w:rFonts w:ascii="Verdana" w:hAnsi="Verdana" w:cs="Courier New"/>
          <w:b/>
          <w:sz w:val="24"/>
          <w:szCs w:val="24"/>
        </w:rPr>
        <w:t>7.6.1.</w:t>
      </w:r>
      <w:r w:rsidRPr="006F4E44">
        <w:rPr>
          <w:rFonts w:ascii="Verdana" w:hAnsi="Verdana" w:cs="Courier New"/>
          <w:sz w:val="24"/>
          <w:szCs w:val="24"/>
        </w:rPr>
        <w:t xml:space="preserve"> O critério de atualização financeira dos valores a serem pagos, desde a data final do período de adimplemento de cada parcela até a data do efetivo pagamento serão calculados com base no IPCA-E.</w:t>
      </w:r>
    </w:p>
    <w:p w14:paraId="18DDEAD8" w14:textId="77777777" w:rsidR="00354773" w:rsidRPr="006F4E44" w:rsidRDefault="00354773" w:rsidP="006F4E44">
      <w:pPr>
        <w:spacing w:line="300" w:lineRule="auto"/>
        <w:jc w:val="both"/>
        <w:rPr>
          <w:rFonts w:ascii="Verdana" w:hAnsi="Verdana" w:cs="Courier New"/>
          <w:sz w:val="24"/>
          <w:szCs w:val="24"/>
        </w:rPr>
      </w:pPr>
      <w:r w:rsidRPr="006F4E44">
        <w:rPr>
          <w:rFonts w:ascii="Verdana" w:hAnsi="Verdana" w:cs="Courier New"/>
          <w:b/>
          <w:sz w:val="24"/>
          <w:szCs w:val="24"/>
        </w:rPr>
        <w:lastRenderedPageBreak/>
        <w:t>7.7.</w:t>
      </w:r>
      <w:r w:rsidRPr="006F4E44">
        <w:rPr>
          <w:rFonts w:ascii="Verdana" w:hAnsi="Verdana" w:cs="Courier New"/>
          <w:sz w:val="24"/>
          <w:szCs w:val="24"/>
        </w:rPr>
        <w:t xml:space="preserve"> Não se aplicará a regra prevista no item 7.6, quando se tratar de pagamento que dependa de autorização por agente financeiro (convênios), situação em que o prazo constante na cláusula 7.1 terá início a partir da solicitação do pagamento junto à Instituição</w:t>
      </w:r>
    </w:p>
    <w:p w14:paraId="14871B37" w14:textId="77777777" w:rsidR="00354773" w:rsidRPr="006F4E44" w:rsidRDefault="00354773" w:rsidP="006F4E44">
      <w:pPr>
        <w:spacing w:line="300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1E2BD00B" w14:textId="77777777" w:rsidR="00354773" w:rsidRPr="006F4E44" w:rsidRDefault="00354773" w:rsidP="006F4E44">
      <w:pPr>
        <w:spacing w:line="300" w:lineRule="auto"/>
        <w:jc w:val="both"/>
        <w:rPr>
          <w:rFonts w:ascii="Verdana" w:hAnsi="Verdana" w:cs="Courier New"/>
          <w:sz w:val="24"/>
          <w:szCs w:val="24"/>
        </w:rPr>
      </w:pPr>
      <w:r w:rsidRPr="006F4E44">
        <w:rPr>
          <w:rFonts w:ascii="Verdana" w:hAnsi="Verdana" w:cs="Courier New"/>
          <w:b/>
          <w:sz w:val="24"/>
          <w:szCs w:val="24"/>
        </w:rPr>
        <w:t>7.8.</w:t>
      </w:r>
      <w:r w:rsidRPr="006F4E44">
        <w:rPr>
          <w:rFonts w:ascii="Verdana" w:hAnsi="Verdana" w:cs="Courier New"/>
          <w:sz w:val="24"/>
          <w:szCs w:val="24"/>
        </w:rPr>
        <w:t xml:space="preserve"> O Consórcio Intermunicipal do Alto Vale do Paranapanema – AMVAPA poderá descontar do pagamento, importâncias que, a qualquer título, lhes sejam devidas pela CONTRATADO.</w:t>
      </w:r>
    </w:p>
    <w:p w14:paraId="11D8FF47" w14:textId="77777777" w:rsidR="00354773" w:rsidRPr="006F4E44" w:rsidRDefault="00354773" w:rsidP="006F4E44">
      <w:pPr>
        <w:pStyle w:val="PargrafodaLista1"/>
        <w:spacing w:line="300" w:lineRule="auto"/>
        <w:rPr>
          <w:rFonts w:ascii="Verdana" w:hAnsi="Verdana" w:cs="Courier New"/>
        </w:rPr>
      </w:pPr>
    </w:p>
    <w:p w14:paraId="4CC612FF" w14:textId="77777777" w:rsidR="00354773" w:rsidRPr="006F4E44" w:rsidRDefault="00354773" w:rsidP="006F4E44">
      <w:pPr>
        <w:spacing w:line="300" w:lineRule="auto"/>
        <w:jc w:val="both"/>
        <w:rPr>
          <w:rFonts w:ascii="Verdana" w:hAnsi="Verdana" w:cs="Courier New"/>
          <w:sz w:val="24"/>
          <w:szCs w:val="24"/>
        </w:rPr>
      </w:pPr>
      <w:r w:rsidRPr="006F4E44">
        <w:rPr>
          <w:rFonts w:ascii="Verdana" w:hAnsi="Verdana" w:cs="Courier New"/>
          <w:b/>
          <w:sz w:val="24"/>
          <w:szCs w:val="24"/>
        </w:rPr>
        <w:t>7.9.</w:t>
      </w:r>
      <w:r w:rsidRPr="006F4E44">
        <w:rPr>
          <w:rFonts w:ascii="Verdana" w:hAnsi="Verdana" w:cs="Courier New"/>
          <w:sz w:val="24"/>
          <w:szCs w:val="24"/>
        </w:rPr>
        <w:t xml:space="preserve">  No caso de a execução do objeto desta licitação não estar de acordo com as especificações e demais exigências fixadas, o Consórcio Intermunicipal do Alto Vale do Paranapanema – AMVAPA fica desde já autorizada a reter o pagamento em sua integralidade, até que sejam processadas as alterações e retificações determinadas, aplicando-se à adjudicatária as multas previstas.</w:t>
      </w:r>
    </w:p>
    <w:p w14:paraId="65D3900F" w14:textId="77777777" w:rsidR="00354773" w:rsidRPr="006F4E44" w:rsidRDefault="00354773" w:rsidP="006F4E44">
      <w:pPr>
        <w:pStyle w:val="PargrafodaLista1"/>
        <w:spacing w:line="300" w:lineRule="auto"/>
        <w:ind w:left="0"/>
        <w:rPr>
          <w:rFonts w:ascii="Verdana" w:hAnsi="Verdana" w:cs="Courier New"/>
        </w:rPr>
      </w:pPr>
    </w:p>
    <w:p w14:paraId="004A7DF9" w14:textId="77777777" w:rsidR="00354773" w:rsidRPr="006F4E44" w:rsidRDefault="00354773" w:rsidP="006F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300" w:lineRule="auto"/>
        <w:jc w:val="center"/>
        <w:rPr>
          <w:rFonts w:ascii="Verdana" w:hAnsi="Verdana" w:cs="Courier New"/>
          <w:b/>
          <w:sz w:val="24"/>
          <w:szCs w:val="24"/>
        </w:rPr>
      </w:pPr>
      <w:r w:rsidRPr="006F4E44">
        <w:rPr>
          <w:rFonts w:ascii="Verdana" w:hAnsi="Verdana" w:cs="Courier New"/>
          <w:b/>
          <w:sz w:val="24"/>
          <w:szCs w:val="24"/>
        </w:rPr>
        <w:t>8. FORMA E CRITÉRIOS DE SELEÇÃO DO FORNECEDOR:</w:t>
      </w:r>
    </w:p>
    <w:p w14:paraId="44CF69DC" w14:textId="77777777" w:rsidR="00354773" w:rsidRPr="006F4E44" w:rsidRDefault="00354773" w:rsidP="006F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300" w:lineRule="auto"/>
        <w:jc w:val="center"/>
        <w:rPr>
          <w:rFonts w:ascii="Verdana" w:hAnsi="Verdana" w:cs="Courier New"/>
          <w:bCs/>
        </w:rPr>
      </w:pPr>
      <w:r w:rsidRPr="006F4E44">
        <w:rPr>
          <w:rFonts w:ascii="Verdana" w:hAnsi="Verdana" w:cs="Courier New"/>
        </w:rPr>
        <w:t xml:space="preserve"> </w:t>
      </w:r>
      <w:r w:rsidRPr="006F4E44">
        <w:rPr>
          <w:rFonts w:ascii="Verdana" w:hAnsi="Verdana" w:cs="Courier New"/>
          <w:bCs/>
        </w:rPr>
        <w:t>(art. 6º, inciso XXIII, alínea “h”, da Lei nº.  14.133/2021)</w:t>
      </w:r>
    </w:p>
    <w:p w14:paraId="641D03CC" w14:textId="77777777" w:rsidR="00354773" w:rsidRPr="006F4E44" w:rsidRDefault="00354773" w:rsidP="006F4E44">
      <w:pPr>
        <w:spacing w:line="30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4827A065" w14:textId="77777777" w:rsidR="00354773" w:rsidRPr="006F4E44" w:rsidRDefault="00354773" w:rsidP="006F4E44">
      <w:pPr>
        <w:spacing w:line="300" w:lineRule="auto"/>
        <w:jc w:val="both"/>
        <w:rPr>
          <w:rFonts w:ascii="Verdana" w:hAnsi="Verdana"/>
          <w:sz w:val="24"/>
          <w:szCs w:val="24"/>
        </w:rPr>
      </w:pPr>
      <w:r w:rsidRPr="006F4E44">
        <w:rPr>
          <w:rFonts w:ascii="Verdana" w:hAnsi="Verdana"/>
          <w:b/>
          <w:bCs/>
          <w:sz w:val="24"/>
          <w:szCs w:val="24"/>
        </w:rPr>
        <w:t>8.1. DA INVIABILIDADE DE COMPETIÇÃO – INEXIGIBILIDADE:</w:t>
      </w:r>
      <w:r w:rsidRPr="006F4E44">
        <w:rPr>
          <w:rFonts w:ascii="Verdana" w:hAnsi="Verdana"/>
          <w:sz w:val="24"/>
          <w:szCs w:val="24"/>
        </w:rPr>
        <w:t xml:space="preserve"> </w:t>
      </w:r>
    </w:p>
    <w:bookmarkEnd w:id="5"/>
    <w:p w14:paraId="15C82CB0" w14:textId="77777777" w:rsidR="006F4E44" w:rsidRPr="006F4E44" w:rsidRDefault="006F4E44" w:rsidP="006F4E44">
      <w:pPr>
        <w:spacing w:line="300" w:lineRule="auto"/>
        <w:jc w:val="both"/>
        <w:rPr>
          <w:rFonts w:ascii="Verdana" w:hAnsi="Verdana"/>
          <w:sz w:val="24"/>
          <w:szCs w:val="24"/>
        </w:rPr>
      </w:pPr>
      <w:r w:rsidRPr="006F4E44">
        <w:rPr>
          <w:rFonts w:ascii="Verdana" w:hAnsi="Verdana"/>
          <w:b/>
          <w:bCs/>
          <w:sz w:val="24"/>
          <w:szCs w:val="24"/>
        </w:rPr>
        <w:t xml:space="preserve">8.1.1. </w:t>
      </w:r>
      <w:r w:rsidRPr="006F4E44">
        <w:rPr>
          <w:rFonts w:ascii="Verdana" w:hAnsi="Verdana"/>
          <w:sz w:val="24"/>
          <w:szCs w:val="24"/>
        </w:rPr>
        <w:t xml:space="preserve">De acordo com a lei 14.133/2021 os contratos celebrados pela Administração Pública são precedidos através da realização prévia de Processo de Licitação Pública. Excepcionando esta regra, existe a possibilidade de celebração do contrato sem a realização de Processo de Licitação, quando o objeto pleiteado se enquadrar nos casos de dispensa e inexigibilidade. </w:t>
      </w:r>
    </w:p>
    <w:p w14:paraId="3B672525" w14:textId="77777777" w:rsidR="006F4E44" w:rsidRPr="006F4E44" w:rsidRDefault="006F4E44" w:rsidP="006F4E44">
      <w:pPr>
        <w:spacing w:line="300" w:lineRule="auto"/>
        <w:jc w:val="both"/>
        <w:rPr>
          <w:rFonts w:ascii="Verdana" w:hAnsi="Verdana"/>
          <w:sz w:val="24"/>
          <w:szCs w:val="24"/>
        </w:rPr>
      </w:pPr>
    </w:p>
    <w:p w14:paraId="7F08C1AC" w14:textId="77777777" w:rsidR="006F4E44" w:rsidRPr="006F4E44" w:rsidRDefault="006F4E44" w:rsidP="006F4E44">
      <w:pPr>
        <w:spacing w:line="300" w:lineRule="auto"/>
        <w:jc w:val="both"/>
        <w:rPr>
          <w:rFonts w:ascii="Verdana" w:hAnsi="Verdana"/>
          <w:sz w:val="24"/>
          <w:szCs w:val="24"/>
        </w:rPr>
      </w:pPr>
      <w:r w:rsidRPr="006F4E44">
        <w:rPr>
          <w:rFonts w:ascii="Verdana" w:hAnsi="Verdana"/>
          <w:b/>
          <w:bCs/>
          <w:sz w:val="24"/>
          <w:szCs w:val="24"/>
        </w:rPr>
        <w:t xml:space="preserve">8.1.2. </w:t>
      </w:r>
      <w:r w:rsidRPr="006F4E44">
        <w:rPr>
          <w:rFonts w:ascii="Verdana" w:hAnsi="Verdana"/>
          <w:sz w:val="24"/>
          <w:szCs w:val="24"/>
        </w:rPr>
        <w:t xml:space="preserve">Quanto a inexigibilidade, o artigo 74 da Lei 14.133 indica hipóteses, sem excluir outras, devendo sempre existir a comprovação da inviabilidade de competição. </w:t>
      </w:r>
    </w:p>
    <w:p w14:paraId="0DFADD65" w14:textId="77777777" w:rsidR="006F4E44" w:rsidRPr="006F4E44" w:rsidRDefault="006F4E44" w:rsidP="006F4E44">
      <w:pPr>
        <w:spacing w:line="300" w:lineRule="auto"/>
        <w:jc w:val="both"/>
        <w:rPr>
          <w:rFonts w:ascii="Verdana" w:hAnsi="Verdana"/>
          <w:sz w:val="24"/>
          <w:szCs w:val="24"/>
        </w:rPr>
      </w:pPr>
    </w:p>
    <w:p w14:paraId="6C0C338C" w14:textId="77777777" w:rsidR="006F4E44" w:rsidRPr="006F4E44" w:rsidRDefault="006F4E44" w:rsidP="006F4E44">
      <w:pPr>
        <w:spacing w:line="300" w:lineRule="auto"/>
        <w:jc w:val="both"/>
        <w:rPr>
          <w:rFonts w:ascii="Verdana" w:hAnsi="Verdana"/>
          <w:sz w:val="24"/>
          <w:szCs w:val="24"/>
        </w:rPr>
      </w:pPr>
      <w:r w:rsidRPr="006F4E44">
        <w:rPr>
          <w:rFonts w:ascii="Verdana" w:hAnsi="Verdana"/>
          <w:b/>
          <w:bCs/>
          <w:sz w:val="24"/>
          <w:szCs w:val="24"/>
        </w:rPr>
        <w:t xml:space="preserve">8.1.3. </w:t>
      </w:r>
      <w:r w:rsidRPr="006F4E44">
        <w:rPr>
          <w:rFonts w:ascii="Verdana" w:hAnsi="Verdana"/>
          <w:sz w:val="24"/>
          <w:szCs w:val="24"/>
        </w:rPr>
        <w:t xml:space="preserve">Considerando que a realização do serviço, inviabiliza a possibilidade de competição, uma vez que há a existência de peculiaridade no interesse público, conforme disposto no artigo 74 da lei 14.333 - É inexigível a licitação quando houver inviabilidade de competição, em especial: </w:t>
      </w:r>
    </w:p>
    <w:p w14:paraId="2B22631E" w14:textId="77777777" w:rsidR="006F4E44" w:rsidRPr="006F4E44" w:rsidRDefault="006F4E44" w:rsidP="006F4E44">
      <w:pPr>
        <w:spacing w:line="30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6141470B" w14:textId="77777777" w:rsidR="006F4E44" w:rsidRPr="006F4E44" w:rsidRDefault="006F4E44" w:rsidP="006F4E44">
      <w:pPr>
        <w:spacing w:line="300" w:lineRule="auto"/>
        <w:jc w:val="both"/>
        <w:rPr>
          <w:rFonts w:ascii="Verdana" w:hAnsi="Verdana"/>
          <w:sz w:val="24"/>
          <w:szCs w:val="24"/>
        </w:rPr>
      </w:pPr>
      <w:r w:rsidRPr="006F4E44">
        <w:rPr>
          <w:rFonts w:ascii="Verdana" w:hAnsi="Verdana"/>
          <w:b/>
          <w:bCs/>
          <w:sz w:val="24"/>
          <w:szCs w:val="24"/>
        </w:rPr>
        <w:lastRenderedPageBreak/>
        <w:t xml:space="preserve">8.1.4. </w:t>
      </w:r>
      <w:r w:rsidRPr="006F4E44">
        <w:rPr>
          <w:rFonts w:ascii="Verdana" w:hAnsi="Verdana"/>
          <w:sz w:val="24"/>
          <w:szCs w:val="24"/>
        </w:rPr>
        <w:t xml:space="preserve">Em análise ao artigo acima destacado, observa-se que é possível realizar a contratação direta mediante o cumprimento de 03 requisitos, a saber: (1º) o objeto da contratação deve constar no rol de serviços técnicos, (2º) além de se enquadrar como serviço técnico, o mesmo deve ser de natureza singular, (3º) e a empresa ou profissional contratado para executá-lo deve possuir notória especialização. </w:t>
      </w:r>
    </w:p>
    <w:p w14:paraId="204F6656" w14:textId="77777777" w:rsidR="006F4E44" w:rsidRPr="006F4E44" w:rsidRDefault="006F4E44" w:rsidP="006F4E44">
      <w:pPr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2115B5F4" w14:textId="77777777" w:rsidR="006F4E44" w:rsidRPr="006F4E44" w:rsidRDefault="006F4E44" w:rsidP="006F4E44">
      <w:pPr>
        <w:spacing w:line="288" w:lineRule="auto"/>
        <w:jc w:val="both"/>
        <w:rPr>
          <w:rFonts w:ascii="Verdana" w:hAnsi="Verdana"/>
          <w:sz w:val="24"/>
          <w:szCs w:val="24"/>
        </w:rPr>
      </w:pPr>
      <w:r w:rsidRPr="006F4E44">
        <w:rPr>
          <w:rFonts w:ascii="Verdana" w:hAnsi="Verdana"/>
          <w:b/>
          <w:bCs/>
          <w:sz w:val="24"/>
          <w:szCs w:val="24"/>
        </w:rPr>
        <w:t xml:space="preserve">8.1.4.1.  Do Serviço Técnico: </w:t>
      </w:r>
      <w:r w:rsidRPr="006F4E44">
        <w:rPr>
          <w:rFonts w:ascii="Verdana" w:hAnsi="Verdana"/>
          <w:sz w:val="24"/>
          <w:szCs w:val="24"/>
        </w:rPr>
        <w:t>Com relação ao primeiro requisito do art. 74 da Lei 14.133/2021, acima destacado, observa-se que o objeto da contratação em pleito encontra-se elencado na letra f, inciso III, do art. 74 da Lei 14.133. O § 3º do referido artigo prevê que se considera de notória especialização o profissional ou a empresa cujo conceito no campo de sua especialidade, decorrente de desempenho anterior, estudos, experiência, publicações, organização, aparelhamento, equipe técnica ou outros requisitos relacionados com suas atividades, permita inferir que o seu trabalho é essencial e reconhecidamente adequado à plena satisfação do objeto do contrato.</w:t>
      </w:r>
    </w:p>
    <w:p w14:paraId="58F21AC5" w14:textId="77777777" w:rsidR="006F4E44" w:rsidRPr="006F4E44" w:rsidRDefault="006F4E44" w:rsidP="006F4E44">
      <w:pPr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5AF9DC32" w14:textId="77777777" w:rsidR="006F4E44" w:rsidRPr="006F4E44" w:rsidRDefault="006F4E44" w:rsidP="006F4E44">
      <w:pPr>
        <w:spacing w:line="288" w:lineRule="auto"/>
        <w:jc w:val="both"/>
        <w:rPr>
          <w:rFonts w:ascii="Verdana" w:hAnsi="Verdana"/>
          <w:sz w:val="24"/>
          <w:szCs w:val="24"/>
        </w:rPr>
      </w:pPr>
      <w:r w:rsidRPr="006F4E44">
        <w:rPr>
          <w:rFonts w:ascii="Verdana" w:hAnsi="Verdana"/>
          <w:b/>
          <w:bCs/>
          <w:sz w:val="24"/>
          <w:szCs w:val="24"/>
        </w:rPr>
        <w:t xml:space="preserve">8.1.4.1.1. </w:t>
      </w:r>
      <w:r w:rsidRPr="006F4E44">
        <w:rPr>
          <w:rFonts w:ascii="Verdana" w:hAnsi="Verdana"/>
          <w:sz w:val="24"/>
          <w:szCs w:val="24"/>
        </w:rPr>
        <w:t xml:space="preserve">Desta forma, pode-se inferir que o objeto da contratação em análise enquadra-se como serviço técnico especializado, atendendo, com isso, ao requisito inicial do dispositivo legal em comento. </w:t>
      </w:r>
    </w:p>
    <w:p w14:paraId="3E8141D5" w14:textId="77777777" w:rsidR="006F4E44" w:rsidRPr="006F4E44" w:rsidRDefault="006F4E44" w:rsidP="006F4E44">
      <w:pPr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7FC74FC8" w14:textId="77777777" w:rsidR="006F4E44" w:rsidRPr="006F4E44" w:rsidRDefault="006F4E44" w:rsidP="006F4E44">
      <w:pPr>
        <w:spacing w:line="288" w:lineRule="auto"/>
        <w:jc w:val="both"/>
        <w:rPr>
          <w:rFonts w:ascii="Verdana" w:hAnsi="Verdana"/>
          <w:b/>
          <w:bCs/>
          <w:sz w:val="24"/>
          <w:szCs w:val="24"/>
        </w:rPr>
      </w:pPr>
      <w:r w:rsidRPr="006F4E44">
        <w:rPr>
          <w:rFonts w:ascii="Verdana" w:hAnsi="Verdana"/>
          <w:b/>
          <w:bCs/>
          <w:sz w:val="24"/>
          <w:szCs w:val="24"/>
        </w:rPr>
        <w:t xml:space="preserve">8.1.4.2.   Da Singularidade do Serviço </w:t>
      </w:r>
    </w:p>
    <w:p w14:paraId="1C4CAFD5" w14:textId="77777777" w:rsidR="006F4E44" w:rsidRPr="006F4E44" w:rsidRDefault="006F4E44" w:rsidP="006F4E44">
      <w:pPr>
        <w:spacing w:line="288" w:lineRule="auto"/>
        <w:jc w:val="both"/>
        <w:rPr>
          <w:rFonts w:ascii="Verdana" w:hAnsi="Verdana"/>
          <w:sz w:val="24"/>
          <w:szCs w:val="24"/>
        </w:rPr>
      </w:pPr>
      <w:r w:rsidRPr="006F4E44">
        <w:rPr>
          <w:rFonts w:ascii="Verdana" w:hAnsi="Verdana"/>
          <w:sz w:val="24"/>
          <w:szCs w:val="24"/>
        </w:rPr>
        <w:t xml:space="preserve">O segundo requisito para caracterizar a contratação direta refere-se a singularidade do serviço a ser contratado. </w:t>
      </w:r>
    </w:p>
    <w:p w14:paraId="450241BD" w14:textId="77777777" w:rsidR="006F4E44" w:rsidRPr="006F4E44" w:rsidRDefault="006F4E44" w:rsidP="006F4E44">
      <w:pPr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02A0D4D1" w14:textId="70739A22" w:rsidR="006F4E44" w:rsidRPr="006F4E44" w:rsidRDefault="006F4E44" w:rsidP="006F4E44">
      <w:pPr>
        <w:spacing w:line="288" w:lineRule="auto"/>
        <w:jc w:val="both"/>
        <w:rPr>
          <w:rFonts w:ascii="Verdana" w:hAnsi="Verdana"/>
          <w:sz w:val="24"/>
          <w:szCs w:val="24"/>
        </w:rPr>
      </w:pPr>
      <w:r w:rsidRPr="006F4E44">
        <w:rPr>
          <w:rFonts w:ascii="Verdana" w:hAnsi="Verdana"/>
          <w:b/>
          <w:bCs/>
          <w:sz w:val="24"/>
          <w:szCs w:val="24"/>
        </w:rPr>
        <w:t xml:space="preserve">8.1.4.2.1.   </w:t>
      </w:r>
      <w:r w:rsidRPr="0060215B">
        <w:rPr>
          <w:rFonts w:ascii="Verdana" w:hAnsi="Verdana"/>
          <w:sz w:val="24"/>
          <w:szCs w:val="24"/>
        </w:rPr>
        <w:t xml:space="preserve">Com relação ao serviço em pleito, observa-se que o mesmo se destina à </w:t>
      </w:r>
      <w:r w:rsidRPr="007B4BDE">
        <w:rPr>
          <w:rFonts w:ascii="Verdana" w:hAnsi="Verdana"/>
          <w:sz w:val="24"/>
          <w:szCs w:val="24"/>
        </w:rPr>
        <w:t>“</w:t>
      </w:r>
      <w:r w:rsidRPr="007B4BDE">
        <w:rPr>
          <w:rFonts w:ascii="Verdana" w:hAnsi="Verdana" w:cs="Arial"/>
          <w:sz w:val="24"/>
          <w:szCs w:val="24"/>
        </w:rPr>
        <w:t>assessoria, organização e execução das Conferências Municipais da Pessoa Idosa e das Conferências Municipais da Assistência Social</w:t>
      </w:r>
      <w:r w:rsidRPr="007B4BDE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”</w:t>
      </w:r>
      <w:r w:rsidRPr="007B4BDE">
        <w:rPr>
          <w:rFonts w:ascii="Verdana" w:hAnsi="Verdana"/>
          <w:sz w:val="24"/>
          <w:szCs w:val="24"/>
        </w:rPr>
        <w:t>.</w:t>
      </w:r>
    </w:p>
    <w:p w14:paraId="6F1111A4" w14:textId="77777777" w:rsidR="006F4E44" w:rsidRPr="006F4E44" w:rsidRDefault="006F4E44" w:rsidP="006F4E44">
      <w:pPr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4D7BE11B" w14:textId="77777777" w:rsidR="006F4E44" w:rsidRPr="0060215B" w:rsidRDefault="006F4E44" w:rsidP="006F4E44">
      <w:pPr>
        <w:spacing w:line="288" w:lineRule="auto"/>
        <w:jc w:val="both"/>
        <w:rPr>
          <w:rFonts w:ascii="Verdana" w:hAnsi="Verdana"/>
          <w:sz w:val="24"/>
          <w:szCs w:val="24"/>
        </w:rPr>
      </w:pPr>
      <w:r w:rsidRPr="006F4E44">
        <w:rPr>
          <w:rFonts w:ascii="Verdana" w:hAnsi="Verdana"/>
          <w:b/>
          <w:bCs/>
          <w:sz w:val="24"/>
          <w:szCs w:val="24"/>
        </w:rPr>
        <w:t xml:space="preserve">8.1.4.2.2.   </w:t>
      </w:r>
      <w:bookmarkStart w:id="8" w:name="_Hlk195104014"/>
      <w:r w:rsidRPr="0060215B">
        <w:rPr>
          <w:rFonts w:ascii="Verdana" w:hAnsi="Verdana"/>
          <w:sz w:val="24"/>
          <w:szCs w:val="24"/>
        </w:rPr>
        <w:t xml:space="preserve">Deste modo, a empresa </w:t>
      </w:r>
      <w:bookmarkStart w:id="9" w:name="_Hlk193719885"/>
      <w:r w:rsidRPr="00EF66FD">
        <w:rPr>
          <w:rFonts w:ascii="Verdana" w:hAnsi="Verdana"/>
          <w:sz w:val="24"/>
          <w:szCs w:val="24"/>
        </w:rPr>
        <w:t>FINOTTI CONSULTORIAS LTDA</w:t>
      </w:r>
      <w:r w:rsidRPr="0060215B">
        <w:rPr>
          <w:rFonts w:ascii="Verdana" w:hAnsi="Verdana"/>
          <w:sz w:val="24"/>
          <w:szCs w:val="24"/>
        </w:rPr>
        <w:t xml:space="preserve"> </w:t>
      </w:r>
      <w:bookmarkEnd w:id="9"/>
      <w:r w:rsidRPr="0060215B">
        <w:rPr>
          <w:rFonts w:ascii="Verdana" w:hAnsi="Verdana"/>
          <w:sz w:val="24"/>
          <w:szCs w:val="24"/>
        </w:rPr>
        <w:t xml:space="preserve">possui </w:t>
      </w:r>
      <w:r>
        <w:rPr>
          <w:rFonts w:ascii="Verdana" w:hAnsi="Verdana"/>
          <w:sz w:val="24"/>
          <w:szCs w:val="24"/>
        </w:rPr>
        <w:t>5</w:t>
      </w:r>
      <w:r w:rsidRPr="0060215B">
        <w:rPr>
          <w:rFonts w:ascii="Verdana" w:hAnsi="Verdana"/>
          <w:sz w:val="24"/>
          <w:szCs w:val="24"/>
        </w:rPr>
        <w:t xml:space="preserve"> Atestados de Capacidade Técnicas. Além disso, a formação acadêmica e experiência d</w:t>
      </w:r>
      <w:r>
        <w:rPr>
          <w:rFonts w:ascii="Verdana" w:hAnsi="Verdana"/>
          <w:sz w:val="24"/>
          <w:szCs w:val="24"/>
        </w:rPr>
        <w:t>a</w:t>
      </w:r>
      <w:r w:rsidRPr="0060215B">
        <w:rPr>
          <w:rFonts w:ascii="Verdana" w:hAnsi="Verdana"/>
          <w:sz w:val="24"/>
          <w:szCs w:val="24"/>
        </w:rPr>
        <w:t xml:space="preserve"> profissiona</w:t>
      </w:r>
      <w:r>
        <w:rPr>
          <w:rFonts w:ascii="Verdana" w:hAnsi="Verdana"/>
          <w:sz w:val="24"/>
          <w:szCs w:val="24"/>
        </w:rPr>
        <w:t>l</w:t>
      </w:r>
      <w:r w:rsidRPr="0060215B">
        <w:rPr>
          <w:rFonts w:ascii="Verdana" w:hAnsi="Verdana"/>
          <w:sz w:val="24"/>
          <w:szCs w:val="24"/>
        </w:rPr>
        <w:t xml:space="preserve"> que ir</w:t>
      </w:r>
      <w:r>
        <w:rPr>
          <w:rFonts w:ascii="Verdana" w:hAnsi="Verdana"/>
          <w:sz w:val="24"/>
          <w:szCs w:val="24"/>
        </w:rPr>
        <w:t>á</w:t>
      </w:r>
      <w:r w:rsidRPr="0060215B">
        <w:rPr>
          <w:rFonts w:ascii="Verdana" w:hAnsi="Verdana"/>
          <w:sz w:val="24"/>
          <w:szCs w:val="24"/>
        </w:rPr>
        <w:t xml:space="preserve"> executar o objeto, atestam a competência técnica para realização dos serviços.</w:t>
      </w:r>
    </w:p>
    <w:bookmarkEnd w:id="8"/>
    <w:p w14:paraId="52FFB128" w14:textId="24779C0E" w:rsidR="006F4E44" w:rsidRPr="006F4E44" w:rsidRDefault="006F4E44" w:rsidP="006F4E44">
      <w:pPr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05A35DDF" w14:textId="4B9F114B" w:rsidR="006F4E44" w:rsidRPr="006F4E44" w:rsidRDefault="006F4E44" w:rsidP="006F4E44">
      <w:pPr>
        <w:spacing w:line="288" w:lineRule="auto"/>
        <w:jc w:val="both"/>
        <w:rPr>
          <w:rFonts w:ascii="Verdana" w:hAnsi="Verdana"/>
          <w:sz w:val="24"/>
          <w:szCs w:val="24"/>
        </w:rPr>
      </w:pPr>
      <w:r w:rsidRPr="006F4E44">
        <w:rPr>
          <w:rFonts w:ascii="Verdana" w:hAnsi="Verdana"/>
          <w:b/>
          <w:bCs/>
          <w:sz w:val="24"/>
          <w:szCs w:val="24"/>
        </w:rPr>
        <w:t xml:space="preserve">8.1.4.2.3.   </w:t>
      </w:r>
      <w:r w:rsidRPr="0060215B">
        <w:rPr>
          <w:rFonts w:ascii="Verdana" w:hAnsi="Verdana"/>
          <w:sz w:val="24"/>
          <w:szCs w:val="24"/>
        </w:rPr>
        <w:t xml:space="preserve">Assim, verifica-se que </w:t>
      </w:r>
      <w:r>
        <w:rPr>
          <w:rFonts w:ascii="Verdana" w:hAnsi="Verdana"/>
          <w:sz w:val="24"/>
          <w:szCs w:val="24"/>
        </w:rPr>
        <w:t>a</w:t>
      </w:r>
      <w:r w:rsidRPr="0060215B">
        <w:rPr>
          <w:rFonts w:ascii="Verdana" w:hAnsi="Verdana"/>
          <w:sz w:val="24"/>
          <w:szCs w:val="24"/>
        </w:rPr>
        <w:t xml:space="preserve"> mesm</w:t>
      </w:r>
      <w:r>
        <w:rPr>
          <w:rFonts w:ascii="Verdana" w:hAnsi="Verdana"/>
          <w:sz w:val="24"/>
          <w:szCs w:val="24"/>
        </w:rPr>
        <w:t>a</w:t>
      </w:r>
      <w:r w:rsidRPr="0060215B">
        <w:rPr>
          <w:rFonts w:ascii="Verdana" w:hAnsi="Verdana"/>
          <w:sz w:val="24"/>
          <w:szCs w:val="24"/>
        </w:rPr>
        <w:t xml:space="preserve"> apresenta características que impedem a instauração de critérios objetivos de competição e escolha, inviabilizando com isto a instauração do processo de licitação.</w:t>
      </w:r>
    </w:p>
    <w:p w14:paraId="6754F9C5" w14:textId="77777777" w:rsidR="006F4E44" w:rsidRPr="006F4E44" w:rsidRDefault="006F4E44" w:rsidP="006F4E44">
      <w:pPr>
        <w:spacing w:line="288" w:lineRule="auto"/>
        <w:jc w:val="both"/>
        <w:rPr>
          <w:rFonts w:ascii="Verdana" w:hAnsi="Verdana"/>
          <w:sz w:val="24"/>
          <w:szCs w:val="24"/>
        </w:rPr>
      </w:pPr>
      <w:r w:rsidRPr="006F4E44">
        <w:rPr>
          <w:rFonts w:ascii="Verdana" w:hAnsi="Verdana"/>
          <w:b/>
          <w:bCs/>
          <w:sz w:val="24"/>
          <w:szCs w:val="24"/>
        </w:rPr>
        <w:lastRenderedPageBreak/>
        <w:t>8.1.4.3.   Da Notória Especialização da Contratada</w:t>
      </w:r>
      <w:r w:rsidRPr="006F4E44">
        <w:rPr>
          <w:rFonts w:ascii="Verdana" w:hAnsi="Verdana"/>
          <w:sz w:val="24"/>
          <w:szCs w:val="24"/>
        </w:rPr>
        <w:t xml:space="preserve"> </w:t>
      </w:r>
    </w:p>
    <w:p w14:paraId="68C58457" w14:textId="77777777" w:rsidR="006F4E44" w:rsidRPr="006F4E44" w:rsidRDefault="006F4E44" w:rsidP="006F4E44">
      <w:pPr>
        <w:spacing w:line="288" w:lineRule="auto"/>
        <w:jc w:val="both"/>
        <w:rPr>
          <w:rFonts w:ascii="Verdana" w:hAnsi="Verdana"/>
          <w:sz w:val="24"/>
          <w:szCs w:val="24"/>
        </w:rPr>
      </w:pPr>
      <w:r w:rsidRPr="006F4E44">
        <w:rPr>
          <w:rFonts w:ascii="Verdana" w:hAnsi="Verdana"/>
          <w:b/>
          <w:bCs/>
          <w:sz w:val="24"/>
          <w:szCs w:val="24"/>
        </w:rPr>
        <w:t xml:space="preserve">8.1.4.3.1.  </w:t>
      </w:r>
      <w:r w:rsidRPr="006F4E44">
        <w:rPr>
          <w:rFonts w:ascii="Verdana" w:hAnsi="Verdana"/>
          <w:sz w:val="24"/>
          <w:szCs w:val="24"/>
        </w:rPr>
        <w:t xml:space="preserve">O terceiro e último requisito do art. 74 da lei 14.133/2021 condiciona que o serviço técnico especializado seja executado por empresas ou profissionais dotados de notória especialização. </w:t>
      </w:r>
    </w:p>
    <w:p w14:paraId="7C72DA83" w14:textId="77777777" w:rsidR="006F4E44" w:rsidRPr="006F4E44" w:rsidRDefault="006F4E44" w:rsidP="006F4E44">
      <w:pPr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552BC5D9" w14:textId="77777777" w:rsidR="006F4E44" w:rsidRDefault="006F4E44" w:rsidP="006F4E44">
      <w:pPr>
        <w:spacing w:line="288" w:lineRule="auto"/>
        <w:jc w:val="both"/>
        <w:rPr>
          <w:rFonts w:ascii="Verdana" w:hAnsi="Verdana"/>
          <w:sz w:val="24"/>
          <w:szCs w:val="24"/>
        </w:rPr>
      </w:pPr>
      <w:r w:rsidRPr="006F4E44">
        <w:rPr>
          <w:rFonts w:ascii="Verdana" w:hAnsi="Verdana"/>
          <w:b/>
          <w:bCs/>
          <w:sz w:val="24"/>
          <w:szCs w:val="24"/>
        </w:rPr>
        <w:t xml:space="preserve">8.1.4.3.2.  </w:t>
      </w:r>
      <w:bookmarkStart w:id="10" w:name="_Hlk195104166"/>
      <w:r w:rsidRPr="0060215B">
        <w:rPr>
          <w:rFonts w:ascii="Verdana" w:hAnsi="Verdana"/>
          <w:sz w:val="24"/>
          <w:szCs w:val="24"/>
        </w:rPr>
        <w:t xml:space="preserve">De forma bastante clara o artigo define a notória especialização como o conjunto de conhecimentos, habilidades e técnicas que satisfaçam plenamente as necessidades que a administração pública visa atender por meio da contratação. Considerando que a </w:t>
      </w:r>
      <w:r w:rsidRPr="007B4BDE">
        <w:rPr>
          <w:rFonts w:ascii="Verdana" w:hAnsi="Verdana" w:cs="Arial"/>
          <w:sz w:val="24"/>
          <w:szCs w:val="24"/>
        </w:rPr>
        <w:t>assessoria, organização e execução das Conferências Municipais da Pessoa Idosa e das Conferências Municipais da Assistência Social</w:t>
      </w:r>
      <w:r w:rsidRPr="0060215B">
        <w:rPr>
          <w:rFonts w:ascii="Verdana" w:hAnsi="Verdana"/>
          <w:sz w:val="24"/>
          <w:szCs w:val="24"/>
        </w:rPr>
        <w:t xml:space="preserve"> será conduzida por profissionais devidamente qualificados, conforme programação prevista no orçamento anexado ao processo e, </w:t>
      </w:r>
    </w:p>
    <w:bookmarkEnd w:id="10"/>
    <w:p w14:paraId="7663D4F9" w14:textId="77777777" w:rsidR="006F4E44" w:rsidRPr="006F4E44" w:rsidRDefault="006F4E44" w:rsidP="006F4E44">
      <w:pPr>
        <w:spacing w:line="288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05BA1805" w14:textId="66C396DB" w:rsidR="00595FC6" w:rsidRDefault="006F4E44" w:rsidP="006F4E44">
      <w:pPr>
        <w:spacing w:line="288" w:lineRule="auto"/>
        <w:jc w:val="both"/>
        <w:rPr>
          <w:rFonts w:ascii="Verdana" w:hAnsi="Verdana"/>
          <w:sz w:val="24"/>
          <w:szCs w:val="24"/>
        </w:rPr>
      </w:pPr>
      <w:r w:rsidRPr="006F4E44">
        <w:rPr>
          <w:rFonts w:ascii="Verdana" w:hAnsi="Verdana"/>
          <w:b/>
          <w:bCs/>
          <w:sz w:val="24"/>
          <w:szCs w:val="24"/>
        </w:rPr>
        <w:t xml:space="preserve">8.1.4.3.3.  </w:t>
      </w:r>
      <w:r w:rsidRPr="0060215B">
        <w:rPr>
          <w:rFonts w:ascii="Verdana" w:hAnsi="Verdana"/>
          <w:sz w:val="24"/>
          <w:szCs w:val="24"/>
        </w:rPr>
        <w:t>Assim, verifica-se que a mesma apresenta características que impedem a instauração de critérios objetivos de competição e escolha, inviabilizando com isto a instauração do processo de licitação.</w:t>
      </w:r>
    </w:p>
    <w:p w14:paraId="3938CC75" w14:textId="77777777" w:rsidR="006F4E44" w:rsidRPr="006F4E44" w:rsidRDefault="006F4E44" w:rsidP="006F4E44">
      <w:pPr>
        <w:spacing w:line="288" w:lineRule="auto"/>
        <w:jc w:val="both"/>
        <w:rPr>
          <w:rFonts w:ascii="Verdana" w:hAnsi="Verdana" w:cs="Arial"/>
          <w:sz w:val="24"/>
          <w:szCs w:val="24"/>
        </w:rPr>
      </w:pPr>
    </w:p>
    <w:p w14:paraId="0271FCF4" w14:textId="77777777" w:rsidR="00DB56C8" w:rsidRPr="00DB56C8" w:rsidRDefault="00DB56C8" w:rsidP="00DB5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83" w:lineRule="auto"/>
        <w:jc w:val="center"/>
        <w:rPr>
          <w:rFonts w:ascii="Verdana" w:hAnsi="Verdana" w:cs="Courier New"/>
          <w:b/>
          <w:sz w:val="24"/>
          <w:szCs w:val="24"/>
        </w:rPr>
      </w:pPr>
      <w:r w:rsidRPr="00DB56C8">
        <w:rPr>
          <w:rFonts w:ascii="Verdana" w:hAnsi="Verdana" w:cs="Courier New"/>
          <w:b/>
          <w:sz w:val="24"/>
          <w:szCs w:val="24"/>
        </w:rPr>
        <w:t>9. ESTIMATIVAS DO VALOR DA CONTRATAÇÃO:</w:t>
      </w:r>
    </w:p>
    <w:p w14:paraId="6A01CA32" w14:textId="77777777" w:rsidR="00DB56C8" w:rsidRPr="00ED7521" w:rsidRDefault="00DB56C8" w:rsidP="00DB5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83" w:lineRule="auto"/>
        <w:jc w:val="center"/>
        <w:rPr>
          <w:rFonts w:ascii="Verdana" w:hAnsi="Verdana" w:cs="Courier New"/>
          <w:bCs/>
        </w:rPr>
      </w:pPr>
      <w:r w:rsidRPr="00ED7521">
        <w:rPr>
          <w:rFonts w:ascii="Verdana" w:hAnsi="Verdana" w:cs="Courier New"/>
          <w:bCs/>
        </w:rPr>
        <w:t xml:space="preserve"> (art. 6º, inciso  XXIII, alínea “i”, da Lei nº.  14.133/2021)</w:t>
      </w:r>
    </w:p>
    <w:p w14:paraId="61B6CACA" w14:textId="77777777" w:rsidR="00DB56C8" w:rsidRPr="00ED7521" w:rsidRDefault="00DB56C8" w:rsidP="00DB56C8">
      <w:pPr>
        <w:pStyle w:val="PargrafodaLista1"/>
        <w:spacing w:line="283" w:lineRule="auto"/>
        <w:jc w:val="both"/>
        <w:rPr>
          <w:rFonts w:ascii="Verdana" w:hAnsi="Verdana" w:cs="Courier New"/>
        </w:rPr>
      </w:pPr>
    </w:p>
    <w:p w14:paraId="1F230BF4" w14:textId="2A3E2A64" w:rsidR="00DB56C8" w:rsidRDefault="00DB56C8" w:rsidP="004C6966">
      <w:pPr>
        <w:spacing w:line="288" w:lineRule="auto"/>
        <w:jc w:val="both"/>
        <w:rPr>
          <w:rFonts w:ascii="Verdana" w:hAnsi="Verdana"/>
          <w:sz w:val="24"/>
          <w:szCs w:val="24"/>
        </w:rPr>
      </w:pPr>
      <w:r w:rsidRPr="00DB56C8">
        <w:rPr>
          <w:rFonts w:ascii="Verdana" w:hAnsi="Verdana" w:cs="Courier New"/>
          <w:b/>
          <w:sz w:val="24"/>
          <w:szCs w:val="24"/>
        </w:rPr>
        <w:t xml:space="preserve">9.2 Metodologia de Estimativa: </w:t>
      </w:r>
      <w:bookmarkStart w:id="11" w:name="_Hlk195104288"/>
      <w:bookmarkStart w:id="12" w:name="_Hlk195605090"/>
      <w:r>
        <w:rPr>
          <w:rFonts w:ascii="Verdana" w:hAnsi="Verdana"/>
          <w:sz w:val="24"/>
          <w:szCs w:val="24"/>
        </w:rPr>
        <w:t xml:space="preserve">O </w:t>
      </w:r>
      <w:r w:rsidRPr="0060215B">
        <w:rPr>
          <w:rFonts w:ascii="Verdana" w:hAnsi="Verdana"/>
          <w:sz w:val="24"/>
          <w:szCs w:val="24"/>
        </w:rPr>
        <w:t xml:space="preserve">valor total da contratação será de </w:t>
      </w:r>
      <w:r w:rsidR="004C6966">
        <w:rPr>
          <w:rFonts w:ascii="Verdana" w:hAnsi="Verdana"/>
          <w:sz w:val="24"/>
          <w:szCs w:val="24"/>
        </w:rPr>
        <w:t xml:space="preserve">R$ 58.500,00 (cinquenta e oito mil e quinhentos reais) dos quais R$40.500,00 (quarenta mil e quinhentos reais) para as Conferências Municipais da Assistência Social, sendo R$ 4.500,00 (quatro mil e quinhentos reais) por município, e R$ 18.000.00 (dezoito mil reais) para as Conferências Municipais </w:t>
      </w:r>
      <w:r w:rsidR="004C6966">
        <w:rPr>
          <w:rFonts w:ascii="Verdana" w:hAnsi="Verdana" w:cs="Arial"/>
          <w:sz w:val="24"/>
          <w:szCs w:val="24"/>
        </w:rPr>
        <w:t>da Pessoa Idosa</w:t>
      </w:r>
      <w:r w:rsidR="004C6966">
        <w:rPr>
          <w:rFonts w:ascii="Verdana" w:hAnsi="Verdana"/>
          <w:sz w:val="24"/>
          <w:szCs w:val="24"/>
        </w:rPr>
        <w:t>, sendo 4.500,00 (quatro mil e quinhentos reais) por município.</w:t>
      </w:r>
    </w:p>
    <w:p w14:paraId="67F0437B" w14:textId="77777777" w:rsidR="004C6966" w:rsidRPr="00DB56C8" w:rsidRDefault="004C6966" w:rsidP="004C6966">
      <w:pPr>
        <w:spacing w:line="288" w:lineRule="auto"/>
        <w:jc w:val="both"/>
        <w:rPr>
          <w:rFonts w:ascii="Verdana" w:hAnsi="Verdana"/>
          <w:sz w:val="24"/>
          <w:szCs w:val="24"/>
        </w:rPr>
      </w:pPr>
    </w:p>
    <w:bookmarkEnd w:id="11"/>
    <w:bookmarkEnd w:id="12"/>
    <w:p w14:paraId="76999452" w14:textId="77777777" w:rsidR="00DB56C8" w:rsidRPr="00DB56C8" w:rsidRDefault="00DB56C8" w:rsidP="00DB5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300" w:lineRule="auto"/>
        <w:jc w:val="center"/>
        <w:rPr>
          <w:rFonts w:ascii="Verdana" w:hAnsi="Verdana" w:cs="Courier New"/>
          <w:b/>
          <w:sz w:val="24"/>
          <w:szCs w:val="24"/>
        </w:rPr>
      </w:pPr>
      <w:r w:rsidRPr="00DB56C8">
        <w:rPr>
          <w:rFonts w:ascii="Verdana" w:hAnsi="Verdana" w:cs="Courier New"/>
          <w:b/>
          <w:sz w:val="24"/>
          <w:szCs w:val="24"/>
        </w:rPr>
        <w:t xml:space="preserve">10. ADEQUAÇÃO ORÇAMENTÁRIA: </w:t>
      </w:r>
    </w:p>
    <w:p w14:paraId="7CDC13AF" w14:textId="77777777" w:rsidR="00DB56C8" w:rsidRPr="00ED7521" w:rsidRDefault="00DB56C8" w:rsidP="00DB5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300" w:lineRule="auto"/>
        <w:jc w:val="center"/>
        <w:rPr>
          <w:rFonts w:ascii="Verdana" w:hAnsi="Verdana" w:cs="Courier New"/>
          <w:bCs/>
        </w:rPr>
      </w:pPr>
      <w:r w:rsidRPr="00ED7521">
        <w:rPr>
          <w:rFonts w:ascii="Verdana" w:hAnsi="Verdana" w:cs="Courier New"/>
          <w:bCs/>
        </w:rPr>
        <w:t>(art. 6º, inciso XXIII, alínea “j”, da Lei nº.  14.133/2021)</w:t>
      </w:r>
    </w:p>
    <w:p w14:paraId="21EC1132" w14:textId="77777777" w:rsidR="00DB56C8" w:rsidRPr="00ED7521" w:rsidRDefault="00DB56C8" w:rsidP="00DB56C8">
      <w:pPr>
        <w:shd w:val="clear" w:color="auto" w:fill="FFFFFF" w:themeFill="background1"/>
        <w:spacing w:line="300" w:lineRule="auto"/>
        <w:jc w:val="both"/>
        <w:rPr>
          <w:rFonts w:ascii="Verdana" w:hAnsi="Verdana" w:cs="Courier New"/>
          <w:bCs/>
        </w:rPr>
      </w:pPr>
    </w:p>
    <w:p w14:paraId="785C5EF0" w14:textId="77777777" w:rsidR="00DB56C8" w:rsidRPr="00DB56C8" w:rsidRDefault="00DB56C8" w:rsidP="00DB56C8">
      <w:pPr>
        <w:pStyle w:val="PargrafodaLista1"/>
        <w:spacing w:line="300" w:lineRule="auto"/>
        <w:ind w:left="0"/>
        <w:jc w:val="both"/>
        <w:rPr>
          <w:rFonts w:ascii="Verdana" w:hAnsi="Verdana" w:cs="Courier New"/>
        </w:rPr>
      </w:pPr>
      <w:r w:rsidRPr="00DB56C8">
        <w:rPr>
          <w:rFonts w:ascii="Verdana" w:hAnsi="Verdana" w:cs="Courier New"/>
          <w:b/>
        </w:rPr>
        <w:t xml:space="preserve">10.1. </w:t>
      </w:r>
      <w:r w:rsidRPr="00DB56C8">
        <w:rPr>
          <w:rFonts w:ascii="Verdana" w:hAnsi="Verdana" w:cs="Courier New"/>
        </w:rPr>
        <w:t xml:space="preserve">Em estrita observância às exigências da Lei 14.133/2021, a adequação orçamentária para a contratação dos serviços especializados destinados é assegurada conforme os preceitos estipulados no artigo 6º, inciso XXIII, alínea "j". </w:t>
      </w:r>
    </w:p>
    <w:p w14:paraId="0AB30ABC" w14:textId="77777777" w:rsidR="00DB56C8" w:rsidRDefault="00DB56C8" w:rsidP="00DB56C8">
      <w:pPr>
        <w:pStyle w:val="PargrafodaLista1"/>
        <w:spacing w:line="300" w:lineRule="auto"/>
        <w:ind w:left="0"/>
        <w:jc w:val="both"/>
        <w:rPr>
          <w:rFonts w:ascii="Verdana" w:hAnsi="Verdana" w:cs="Courier New"/>
        </w:rPr>
      </w:pPr>
    </w:p>
    <w:p w14:paraId="724C07D0" w14:textId="77777777" w:rsidR="003F7333" w:rsidRPr="00DB56C8" w:rsidRDefault="003F7333" w:rsidP="00DB56C8">
      <w:pPr>
        <w:pStyle w:val="PargrafodaLista1"/>
        <w:spacing w:line="300" w:lineRule="auto"/>
        <w:ind w:left="0"/>
        <w:jc w:val="both"/>
        <w:rPr>
          <w:rFonts w:ascii="Verdana" w:hAnsi="Verdana" w:cs="Courier New"/>
        </w:rPr>
      </w:pPr>
    </w:p>
    <w:p w14:paraId="11AF975B" w14:textId="77777777" w:rsidR="00DB56C8" w:rsidRPr="00DB56C8" w:rsidRDefault="00DB56C8" w:rsidP="00DB56C8">
      <w:pPr>
        <w:spacing w:line="288" w:lineRule="auto"/>
        <w:ind w:right="-21"/>
        <w:contextualSpacing/>
        <w:jc w:val="both"/>
        <w:rPr>
          <w:rFonts w:ascii="Verdana" w:hAnsi="Verdana" w:cstheme="minorHAnsi"/>
          <w:sz w:val="24"/>
          <w:szCs w:val="24"/>
        </w:rPr>
      </w:pPr>
      <w:r w:rsidRPr="00DB56C8">
        <w:rPr>
          <w:rFonts w:ascii="Verdana" w:hAnsi="Verdana"/>
          <w:b/>
          <w:bCs/>
          <w:sz w:val="24"/>
          <w:szCs w:val="24"/>
        </w:rPr>
        <w:lastRenderedPageBreak/>
        <w:t xml:space="preserve">10.2. </w:t>
      </w:r>
      <w:r w:rsidRPr="00DB56C8">
        <w:rPr>
          <w:rFonts w:ascii="Verdana" w:hAnsi="Verdana" w:cstheme="minorHAnsi"/>
          <w:sz w:val="24"/>
          <w:szCs w:val="24"/>
        </w:rPr>
        <w:t xml:space="preserve">Os recursos financeiros para suportar a eficácia do presente objeto, serão atendidos por verbas oriundas da receita de cada município consorciado e repassadas ao Consórcio Intermunicipal do Alto Vale do Paranapanema- AMVAPA através de contrato de rateio. </w:t>
      </w:r>
    </w:p>
    <w:p w14:paraId="184E355C" w14:textId="77777777" w:rsidR="00DB56C8" w:rsidRPr="00DB56C8" w:rsidRDefault="00DB56C8" w:rsidP="00DB56C8">
      <w:pPr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0B61BFD9" w14:textId="77777777" w:rsidR="00DB56C8" w:rsidRPr="00DB56C8" w:rsidRDefault="00DB56C8" w:rsidP="00DB56C8">
      <w:pPr>
        <w:spacing w:line="288" w:lineRule="auto"/>
        <w:jc w:val="both"/>
        <w:rPr>
          <w:rFonts w:ascii="Verdana" w:hAnsi="Verdana"/>
          <w:b/>
          <w:bCs/>
          <w:sz w:val="24"/>
          <w:szCs w:val="24"/>
        </w:rPr>
      </w:pPr>
      <w:r w:rsidRPr="00DB56C8">
        <w:rPr>
          <w:rFonts w:ascii="Verdana" w:hAnsi="Verdana"/>
          <w:b/>
          <w:bCs/>
          <w:sz w:val="24"/>
          <w:szCs w:val="24"/>
        </w:rPr>
        <w:t xml:space="preserve">Ficha 5. </w:t>
      </w:r>
    </w:p>
    <w:p w14:paraId="4009AEDD" w14:textId="77777777" w:rsidR="00DB56C8" w:rsidRPr="00DB56C8" w:rsidRDefault="00DB56C8" w:rsidP="00DB56C8">
      <w:pPr>
        <w:spacing w:line="288" w:lineRule="auto"/>
        <w:jc w:val="both"/>
        <w:rPr>
          <w:rFonts w:ascii="Verdana" w:hAnsi="Verdana"/>
          <w:b/>
          <w:bCs/>
          <w:sz w:val="24"/>
          <w:szCs w:val="24"/>
        </w:rPr>
      </w:pPr>
      <w:r w:rsidRPr="00DB56C8">
        <w:rPr>
          <w:rFonts w:ascii="Verdana" w:hAnsi="Verdana"/>
          <w:b/>
          <w:bCs/>
          <w:sz w:val="24"/>
          <w:szCs w:val="24"/>
        </w:rPr>
        <w:t xml:space="preserve">Funcional Programática: 04.122.0100.2.100 </w:t>
      </w:r>
    </w:p>
    <w:p w14:paraId="4E86359E" w14:textId="77777777" w:rsidR="00DB56C8" w:rsidRPr="00DB56C8" w:rsidRDefault="00DB56C8" w:rsidP="00DB56C8">
      <w:pPr>
        <w:spacing w:line="300" w:lineRule="auto"/>
        <w:jc w:val="both"/>
        <w:rPr>
          <w:rFonts w:ascii="Verdana" w:hAnsi="Verdana"/>
          <w:b/>
          <w:bCs/>
          <w:sz w:val="24"/>
          <w:szCs w:val="24"/>
        </w:rPr>
      </w:pPr>
      <w:r w:rsidRPr="00DB56C8">
        <w:rPr>
          <w:rFonts w:ascii="Verdana" w:hAnsi="Verdana"/>
          <w:b/>
          <w:bCs/>
          <w:sz w:val="24"/>
          <w:szCs w:val="24"/>
        </w:rPr>
        <w:t>Classificação Econômica: 3.3.90.36.06 – SERVIÇOS TÉCNICOS PROFISSIONAIS</w:t>
      </w:r>
    </w:p>
    <w:p w14:paraId="475E38DA" w14:textId="77777777" w:rsidR="00DB56C8" w:rsidRDefault="00DF56AE" w:rsidP="00DB56C8">
      <w:pPr>
        <w:spacing w:line="288" w:lineRule="auto"/>
        <w:ind w:firstLine="2835"/>
        <w:jc w:val="both"/>
        <w:rPr>
          <w:rFonts w:ascii="Verdana" w:hAnsi="Verdana"/>
          <w:sz w:val="24"/>
          <w:szCs w:val="24"/>
        </w:rPr>
      </w:pPr>
      <w:r w:rsidRPr="00DB56C8">
        <w:rPr>
          <w:rFonts w:ascii="Verdana" w:hAnsi="Verdana" w:cs="Arial"/>
          <w:sz w:val="24"/>
          <w:szCs w:val="24"/>
          <w:shd w:val="clear" w:color="auto" w:fill="FFFFFF"/>
        </w:rPr>
        <w:t>.</w:t>
      </w:r>
      <w:r w:rsidR="00DB56C8" w:rsidRPr="00DB56C8">
        <w:rPr>
          <w:rFonts w:ascii="Verdana" w:hAnsi="Verdana"/>
          <w:sz w:val="24"/>
          <w:szCs w:val="24"/>
        </w:rPr>
        <w:t xml:space="preserve"> </w:t>
      </w:r>
    </w:p>
    <w:p w14:paraId="75E6687E" w14:textId="1A8534C9" w:rsidR="00DB56C8" w:rsidRPr="0060215B" w:rsidRDefault="00DB56C8" w:rsidP="00DB56C8">
      <w:pPr>
        <w:spacing w:line="288" w:lineRule="auto"/>
        <w:ind w:firstLine="2835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sz w:val="24"/>
          <w:szCs w:val="24"/>
        </w:rPr>
        <w:t>Piraju, 0</w:t>
      </w:r>
      <w:r w:rsidR="003F7333">
        <w:rPr>
          <w:rFonts w:ascii="Verdana" w:hAnsi="Verdana"/>
          <w:sz w:val="24"/>
          <w:szCs w:val="24"/>
        </w:rPr>
        <w:t>9</w:t>
      </w:r>
      <w:r w:rsidRPr="0060215B">
        <w:rPr>
          <w:rFonts w:ascii="Verdana" w:hAnsi="Verdana"/>
          <w:sz w:val="24"/>
          <w:szCs w:val="24"/>
        </w:rPr>
        <w:t xml:space="preserve"> de abril de 2025.</w:t>
      </w:r>
    </w:p>
    <w:p w14:paraId="2343AC3A" w14:textId="77777777" w:rsidR="00DB56C8" w:rsidRPr="0060215B" w:rsidRDefault="00DB56C8" w:rsidP="00DB56C8">
      <w:pPr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7632E9AF" w14:textId="77777777" w:rsidR="00DB56C8" w:rsidRPr="0060215B" w:rsidRDefault="00DB56C8" w:rsidP="00DB56C8">
      <w:pPr>
        <w:spacing w:line="288" w:lineRule="auto"/>
        <w:jc w:val="center"/>
        <w:rPr>
          <w:rFonts w:ascii="Verdana" w:hAnsi="Verdana"/>
          <w:sz w:val="24"/>
          <w:szCs w:val="24"/>
        </w:rPr>
      </w:pPr>
    </w:p>
    <w:p w14:paraId="1A3BDCC2" w14:textId="77777777" w:rsidR="00DB56C8" w:rsidRPr="0060215B" w:rsidRDefault="00DB56C8" w:rsidP="00DB56C8">
      <w:pPr>
        <w:spacing w:line="288" w:lineRule="auto"/>
        <w:jc w:val="center"/>
        <w:rPr>
          <w:rFonts w:ascii="Verdana" w:hAnsi="Verdana"/>
          <w:sz w:val="24"/>
          <w:szCs w:val="24"/>
        </w:rPr>
      </w:pPr>
    </w:p>
    <w:p w14:paraId="0590AD76" w14:textId="77777777" w:rsidR="00DB56C8" w:rsidRPr="0060215B" w:rsidRDefault="00DB56C8" w:rsidP="00DB56C8">
      <w:pPr>
        <w:spacing w:line="288" w:lineRule="auto"/>
        <w:jc w:val="center"/>
        <w:rPr>
          <w:rFonts w:ascii="Verdana" w:hAnsi="Verdana"/>
          <w:sz w:val="24"/>
          <w:szCs w:val="24"/>
        </w:rPr>
      </w:pPr>
    </w:p>
    <w:p w14:paraId="1A5B3713" w14:textId="77777777" w:rsidR="00DB56C8" w:rsidRPr="0060215B" w:rsidRDefault="00DB56C8" w:rsidP="00DB56C8">
      <w:pPr>
        <w:spacing w:line="288" w:lineRule="auto"/>
        <w:jc w:val="center"/>
        <w:rPr>
          <w:rFonts w:ascii="Verdana" w:hAnsi="Verdana"/>
          <w:sz w:val="24"/>
          <w:szCs w:val="24"/>
        </w:rPr>
      </w:pPr>
    </w:p>
    <w:p w14:paraId="385C9803" w14:textId="77777777" w:rsidR="00DB56C8" w:rsidRPr="00B427B1" w:rsidRDefault="00DB56C8" w:rsidP="00DB56C8">
      <w:pPr>
        <w:spacing w:line="288" w:lineRule="auto"/>
        <w:contextualSpacing/>
        <w:jc w:val="center"/>
        <w:rPr>
          <w:rFonts w:ascii="Verdana" w:hAnsi="Verdana" w:cs="Arial"/>
          <w:b/>
          <w:bCs/>
          <w:sz w:val="24"/>
          <w:szCs w:val="24"/>
        </w:rPr>
      </w:pPr>
      <w:r w:rsidRPr="00B427B1">
        <w:rPr>
          <w:rFonts w:ascii="Verdana" w:hAnsi="Verdana" w:cs="Arial"/>
          <w:b/>
          <w:bCs/>
          <w:sz w:val="24"/>
          <w:szCs w:val="24"/>
        </w:rPr>
        <w:t xml:space="preserve">Diego José </w:t>
      </w:r>
      <w:proofErr w:type="spellStart"/>
      <w:r w:rsidRPr="00B427B1">
        <w:rPr>
          <w:rFonts w:ascii="Verdana" w:hAnsi="Verdana" w:cs="Arial"/>
          <w:b/>
          <w:bCs/>
          <w:sz w:val="24"/>
          <w:szCs w:val="24"/>
        </w:rPr>
        <w:t>Soldera</w:t>
      </w:r>
      <w:proofErr w:type="spellEnd"/>
      <w:r w:rsidRPr="00B427B1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spellStart"/>
      <w:r w:rsidRPr="00B427B1">
        <w:rPr>
          <w:rFonts w:ascii="Verdana" w:hAnsi="Verdana" w:cs="Arial"/>
          <w:b/>
          <w:bCs/>
          <w:sz w:val="24"/>
          <w:szCs w:val="24"/>
        </w:rPr>
        <w:t>Benatto</w:t>
      </w:r>
      <w:proofErr w:type="spellEnd"/>
    </w:p>
    <w:p w14:paraId="53408933" w14:textId="77777777" w:rsidR="00DB56C8" w:rsidRPr="0060215B" w:rsidRDefault="00DB56C8" w:rsidP="00DB56C8">
      <w:pPr>
        <w:spacing w:line="288" w:lineRule="auto"/>
        <w:contextualSpacing/>
        <w:jc w:val="center"/>
        <w:rPr>
          <w:rFonts w:ascii="Verdana" w:hAnsi="Verdana" w:cs="Arial"/>
          <w:b/>
          <w:bCs/>
          <w:sz w:val="24"/>
          <w:szCs w:val="24"/>
        </w:rPr>
      </w:pPr>
      <w:r w:rsidRPr="0060215B">
        <w:rPr>
          <w:rFonts w:ascii="Verdana" w:hAnsi="Verdana" w:cs="Arial"/>
          <w:b/>
          <w:bCs/>
          <w:sz w:val="24"/>
          <w:szCs w:val="24"/>
        </w:rPr>
        <w:t xml:space="preserve">Coordenador da Câmara Técnica de </w:t>
      </w:r>
      <w:r>
        <w:rPr>
          <w:rFonts w:ascii="Verdana" w:hAnsi="Verdana" w:cs="Arial"/>
          <w:b/>
          <w:bCs/>
          <w:sz w:val="24"/>
          <w:szCs w:val="24"/>
        </w:rPr>
        <w:t>Assistência Social</w:t>
      </w:r>
      <w:r w:rsidRPr="0060215B">
        <w:rPr>
          <w:rFonts w:ascii="Verdana" w:hAnsi="Verdana" w:cs="Arial"/>
          <w:b/>
          <w:bCs/>
          <w:sz w:val="24"/>
          <w:szCs w:val="24"/>
        </w:rPr>
        <w:t xml:space="preserve"> </w:t>
      </w:r>
    </w:p>
    <w:p w14:paraId="6DDC48C2" w14:textId="77777777" w:rsidR="00DB56C8" w:rsidRPr="00503A1D" w:rsidRDefault="00DB56C8" w:rsidP="00DB56C8">
      <w:pPr>
        <w:spacing w:line="300" w:lineRule="auto"/>
        <w:ind w:firstLine="1416"/>
        <w:rPr>
          <w:rFonts w:ascii="Verdana" w:hAnsi="Verdana"/>
        </w:rPr>
      </w:pPr>
    </w:p>
    <w:p w14:paraId="26077F4E" w14:textId="36E03582" w:rsidR="00F200C1" w:rsidRPr="00DB56C8" w:rsidRDefault="00F200C1" w:rsidP="004A607A">
      <w:pPr>
        <w:spacing w:line="312" w:lineRule="auto"/>
        <w:contextualSpacing/>
        <w:jc w:val="both"/>
        <w:rPr>
          <w:rFonts w:ascii="Verdana" w:hAnsi="Verdana" w:cs="Arial"/>
          <w:b/>
          <w:bCs/>
          <w:sz w:val="24"/>
          <w:szCs w:val="24"/>
        </w:rPr>
      </w:pPr>
    </w:p>
    <w:sectPr w:rsidR="00F200C1" w:rsidRPr="00DB56C8" w:rsidSect="00B21E45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7FABF" w14:textId="77777777" w:rsidR="00C94238" w:rsidRDefault="00C94238" w:rsidP="00E50E5E">
      <w:r>
        <w:separator/>
      </w:r>
    </w:p>
  </w:endnote>
  <w:endnote w:type="continuationSeparator" w:id="0">
    <w:p w14:paraId="681454FE" w14:textId="77777777" w:rsidR="00C94238" w:rsidRDefault="00C94238" w:rsidP="00E5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 Cond"/>
    <w:charset w:val="00"/>
    <w:family w:val="swiss"/>
    <w:pitch w:val="variable"/>
    <w:sig w:usb0="2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AB01" w14:textId="77777777" w:rsidR="00C94238" w:rsidRDefault="00C94238" w:rsidP="00E50E5E">
      <w:r>
        <w:separator/>
      </w:r>
    </w:p>
  </w:footnote>
  <w:footnote w:type="continuationSeparator" w:id="0">
    <w:p w14:paraId="47525ACB" w14:textId="77777777" w:rsidR="00C94238" w:rsidRDefault="00C94238" w:rsidP="00E50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4A79C" w14:textId="29ADEA2B" w:rsidR="00E50E5E" w:rsidRPr="008E667C" w:rsidRDefault="00E50E5E" w:rsidP="00E50E5E">
    <w:pPr>
      <w:pStyle w:val="Cabealho"/>
      <w:tabs>
        <w:tab w:val="right" w:pos="9106"/>
      </w:tabs>
      <w:spacing w:line="276" w:lineRule="auto"/>
      <w:ind w:left="1593"/>
      <w:rPr>
        <w:rFonts w:ascii="Tahoma" w:hAnsi="Tahoma" w:cs="Tahoma"/>
        <w:b/>
        <w:sz w:val="10"/>
        <w:szCs w:val="10"/>
      </w:rPr>
    </w:pPr>
    <w:bookmarkStart w:id="13" w:name="_Hlk135212716"/>
    <w:bookmarkStart w:id="14" w:name="_Hlk135212717"/>
    <w:bookmarkStart w:id="15" w:name="_Hlk135212925"/>
    <w:bookmarkStart w:id="16" w:name="_Hlk135212926"/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03C09630" wp14:editId="0E4E6850">
          <wp:simplePos x="0" y="0"/>
          <wp:positionH relativeFrom="column">
            <wp:posOffset>-274320</wp:posOffset>
          </wp:positionH>
          <wp:positionV relativeFrom="paragraph">
            <wp:posOffset>71120</wp:posOffset>
          </wp:positionV>
          <wp:extent cx="1080000" cy="505321"/>
          <wp:effectExtent l="0" t="0" r="6350" b="9525"/>
          <wp:wrapNone/>
          <wp:docPr id="1541583397" name="Imagem 1541583397" descr="Logo-amvapa-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mvapa-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50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4F09ED" w14:textId="77777777" w:rsidR="00E50E5E" w:rsidRPr="008E667C" w:rsidRDefault="00E50E5E" w:rsidP="00E50E5E">
    <w:pPr>
      <w:pStyle w:val="Cabealho"/>
      <w:spacing w:line="276" w:lineRule="auto"/>
      <w:ind w:left="851"/>
      <w:jc w:val="center"/>
      <w:rPr>
        <w:rFonts w:ascii="Tahoma" w:hAnsi="Tahoma" w:cs="Tahoma"/>
        <w:b/>
        <w:sz w:val="22"/>
        <w:szCs w:val="22"/>
      </w:rPr>
    </w:pPr>
    <w:r w:rsidRPr="008E667C">
      <w:rPr>
        <w:rFonts w:ascii="Tahoma" w:hAnsi="Tahoma" w:cs="Tahoma"/>
        <w:b/>
        <w:sz w:val="22"/>
        <w:szCs w:val="22"/>
      </w:rPr>
      <w:t>Consórcio Intermunicipal do Alto Vale do Paranapanema - AMVAPA</w:t>
    </w:r>
  </w:p>
  <w:p w14:paraId="053CA57D" w14:textId="77777777" w:rsidR="00E50E5E" w:rsidRPr="003C7EF7" w:rsidRDefault="00E50E5E" w:rsidP="00E50E5E">
    <w:pPr>
      <w:pStyle w:val="Rodap"/>
      <w:ind w:left="1593"/>
      <w:jc w:val="center"/>
      <w:rPr>
        <w:rFonts w:ascii="Verdana" w:hAnsi="Verdana" w:cs="Tahoma"/>
        <w:color w:val="808080"/>
        <w:sz w:val="12"/>
        <w:szCs w:val="12"/>
      </w:rPr>
    </w:pPr>
    <w:r>
      <w:rPr>
        <w:rFonts w:ascii="Verdana" w:hAnsi="Verdana" w:cs="Tahoma"/>
        <w:color w:val="808080"/>
        <w:sz w:val="12"/>
        <w:szCs w:val="12"/>
      </w:rPr>
      <w:t>Rua Capitão Maximiano dos Santos Guerra</w:t>
    </w:r>
    <w:r w:rsidRPr="003C7EF7">
      <w:rPr>
        <w:rFonts w:ascii="Verdana" w:hAnsi="Verdana" w:cs="Tahoma"/>
        <w:color w:val="808080"/>
        <w:sz w:val="12"/>
        <w:szCs w:val="12"/>
      </w:rPr>
      <w:t xml:space="preserve">, nº. </w:t>
    </w:r>
    <w:r>
      <w:rPr>
        <w:rFonts w:ascii="Verdana" w:hAnsi="Verdana" w:cs="Tahoma"/>
        <w:color w:val="808080"/>
        <w:sz w:val="12"/>
        <w:szCs w:val="12"/>
      </w:rPr>
      <w:t>552 – Jardim Jurumirim</w:t>
    </w:r>
    <w:r w:rsidRPr="003C7EF7">
      <w:rPr>
        <w:rFonts w:ascii="Verdana" w:hAnsi="Verdana" w:cs="Tahoma"/>
        <w:color w:val="808080"/>
        <w:sz w:val="12"/>
        <w:szCs w:val="12"/>
      </w:rPr>
      <w:t xml:space="preserve"> – CEP – 18800-</w:t>
    </w:r>
    <w:r>
      <w:rPr>
        <w:rFonts w:ascii="Verdana" w:hAnsi="Verdana" w:cs="Tahoma"/>
        <w:color w:val="808080"/>
        <w:sz w:val="12"/>
        <w:szCs w:val="12"/>
      </w:rPr>
      <w:t>66</w:t>
    </w:r>
    <w:r w:rsidRPr="003C7EF7">
      <w:rPr>
        <w:rFonts w:ascii="Verdana" w:hAnsi="Verdana" w:cs="Tahoma"/>
        <w:color w:val="808080"/>
        <w:sz w:val="12"/>
        <w:szCs w:val="12"/>
      </w:rPr>
      <w:t>0 – PIRAJU – SP.</w:t>
    </w:r>
  </w:p>
  <w:p w14:paraId="02A55E77" w14:textId="77777777" w:rsidR="00E50E5E" w:rsidRPr="003C7EF7" w:rsidRDefault="00E50E5E" w:rsidP="00E50E5E">
    <w:pPr>
      <w:pStyle w:val="Rodap"/>
      <w:ind w:left="1593"/>
      <w:jc w:val="center"/>
      <w:rPr>
        <w:rFonts w:ascii="Verdana" w:hAnsi="Verdana" w:cs="Tahoma"/>
        <w:color w:val="808080"/>
        <w:sz w:val="12"/>
        <w:szCs w:val="12"/>
      </w:rPr>
    </w:pPr>
    <w:r w:rsidRPr="003C7EF7">
      <w:rPr>
        <w:rFonts w:ascii="Verdana" w:hAnsi="Verdana" w:cs="Tahoma"/>
        <w:color w:val="808080"/>
        <w:sz w:val="12"/>
        <w:szCs w:val="12"/>
      </w:rPr>
      <w:t>CNPJ 03.753.263/0001-60 - FONE: 14 – 3351-1358</w:t>
    </w:r>
  </w:p>
  <w:p w14:paraId="472D5087" w14:textId="6A21A30F" w:rsidR="00E50E5E" w:rsidRDefault="00E50E5E" w:rsidP="00E50E5E">
    <w:pPr>
      <w:pStyle w:val="Rodap"/>
      <w:ind w:left="1593"/>
      <w:jc w:val="center"/>
    </w:pPr>
    <w:r w:rsidRPr="003C7EF7">
      <w:rPr>
        <w:rFonts w:ascii="Verdana" w:hAnsi="Verdana" w:cs="Tahoma"/>
        <w:color w:val="808080"/>
        <w:sz w:val="12"/>
        <w:szCs w:val="12"/>
      </w:rPr>
      <w:t xml:space="preserve">E-mail: </w:t>
    </w:r>
    <w:hyperlink r:id="rId2" w:history="1">
      <w:r w:rsidRPr="00D87342">
        <w:rPr>
          <w:rStyle w:val="Hyperlink"/>
          <w:rFonts w:ascii="Verdana" w:hAnsi="Verdana" w:cs="Tahoma"/>
          <w:sz w:val="12"/>
          <w:szCs w:val="12"/>
        </w:rPr>
        <w:t>secretaria@amvapa.com.br</w:t>
      </w:r>
    </w:hyperlink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3835D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</w:abstractNum>
  <w:abstractNum w:abstractNumId="2" w15:restartNumberingAfterBreak="0">
    <w:nsid w:val="00B37F62"/>
    <w:multiLevelType w:val="multilevel"/>
    <w:tmpl w:val="38DC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1C05099"/>
    <w:multiLevelType w:val="multilevel"/>
    <w:tmpl w:val="A7A01B58"/>
    <w:lvl w:ilvl="0">
      <w:start w:val="5"/>
      <w:numFmt w:val="decimal"/>
      <w:lvlText w:val="%1."/>
      <w:lvlJc w:val="left"/>
      <w:pPr>
        <w:ind w:left="1020" w:hanging="1020"/>
      </w:pPr>
      <w:rPr>
        <w:rFonts w:cs="Arial" w:hint="default"/>
        <w:b/>
      </w:rPr>
    </w:lvl>
    <w:lvl w:ilvl="1">
      <w:start w:val="2"/>
      <w:numFmt w:val="decimal"/>
      <w:lvlText w:val="%1.%2."/>
      <w:lvlJc w:val="left"/>
      <w:pPr>
        <w:ind w:left="1020" w:hanging="1020"/>
      </w:pPr>
      <w:rPr>
        <w:rFonts w:cs="Arial" w:hint="default"/>
        <w:b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cs="Arial" w:hint="default"/>
        <w:b/>
      </w:rPr>
    </w:lvl>
    <w:lvl w:ilvl="3">
      <w:start w:val="2"/>
      <w:numFmt w:val="decimal"/>
      <w:lvlText w:val="%1.%2.%3.%4."/>
      <w:lvlJc w:val="left"/>
      <w:pPr>
        <w:ind w:left="1440" w:hanging="144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Arial" w:hint="default"/>
        <w:b/>
      </w:rPr>
    </w:lvl>
  </w:abstractNum>
  <w:abstractNum w:abstractNumId="4" w15:restartNumberingAfterBreak="0">
    <w:nsid w:val="0B347C76"/>
    <w:multiLevelType w:val="hybridMultilevel"/>
    <w:tmpl w:val="D5B2A630"/>
    <w:lvl w:ilvl="0" w:tplc="0156B52C">
      <w:start w:val="1"/>
      <w:numFmt w:val="decimal"/>
      <w:lvlText w:val="%1)"/>
      <w:lvlJc w:val="left"/>
      <w:pPr>
        <w:ind w:left="3368" w:hanging="39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4058" w:hanging="360"/>
      </w:pPr>
    </w:lvl>
    <w:lvl w:ilvl="2" w:tplc="0416001B" w:tentative="1">
      <w:start w:val="1"/>
      <w:numFmt w:val="lowerRoman"/>
      <w:lvlText w:val="%3."/>
      <w:lvlJc w:val="right"/>
      <w:pPr>
        <w:ind w:left="4778" w:hanging="180"/>
      </w:pPr>
    </w:lvl>
    <w:lvl w:ilvl="3" w:tplc="0416000F" w:tentative="1">
      <w:start w:val="1"/>
      <w:numFmt w:val="decimal"/>
      <w:lvlText w:val="%4."/>
      <w:lvlJc w:val="left"/>
      <w:pPr>
        <w:ind w:left="5498" w:hanging="360"/>
      </w:pPr>
    </w:lvl>
    <w:lvl w:ilvl="4" w:tplc="04160019" w:tentative="1">
      <w:start w:val="1"/>
      <w:numFmt w:val="lowerLetter"/>
      <w:lvlText w:val="%5."/>
      <w:lvlJc w:val="left"/>
      <w:pPr>
        <w:ind w:left="6218" w:hanging="360"/>
      </w:pPr>
    </w:lvl>
    <w:lvl w:ilvl="5" w:tplc="0416001B" w:tentative="1">
      <w:start w:val="1"/>
      <w:numFmt w:val="lowerRoman"/>
      <w:lvlText w:val="%6."/>
      <w:lvlJc w:val="right"/>
      <w:pPr>
        <w:ind w:left="6938" w:hanging="180"/>
      </w:pPr>
    </w:lvl>
    <w:lvl w:ilvl="6" w:tplc="0416000F" w:tentative="1">
      <w:start w:val="1"/>
      <w:numFmt w:val="decimal"/>
      <w:lvlText w:val="%7."/>
      <w:lvlJc w:val="left"/>
      <w:pPr>
        <w:ind w:left="7658" w:hanging="360"/>
      </w:pPr>
    </w:lvl>
    <w:lvl w:ilvl="7" w:tplc="04160019" w:tentative="1">
      <w:start w:val="1"/>
      <w:numFmt w:val="lowerLetter"/>
      <w:lvlText w:val="%8."/>
      <w:lvlJc w:val="left"/>
      <w:pPr>
        <w:ind w:left="8378" w:hanging="360"/>
      </w:pPr>
    </w:lvl>
    <w:lvl w:ilvl="8" w:tplc="0416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0BCC3AC7"/>
    <w:multiLevelType w:val="hybridMultilevel"/>
    <w:tmpl w:val="7416F5B6"/>
    <w:lvl w:ilvl="0" w:tplc="4EBE2276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026DF1"/>
    <w:multiLevelType w:val="hybridMultilevel"/>
    <w:tmpl w:val="AE4E5A2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5D21C1"/>
    <w:multiLevelType w:val="multilevel"/>
    <w:tmpl w:val="46C6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2FB6485"/>
    <w:multiLevelType w:val="multilevel"/>
    <w:tmpl w:val="076884D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-578"/>
        </w:tabs>
        <w:ind w:left="646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98884781">
    <w:abstractNumId w:val="5"/>
  </w:num>
  <w:num w:numId="2" w16cid:durableId="1679961547">
    <w:abstractNumId w:val="6"/>
  </w:num>
  <w:num w:numId="3" w16cid:durableId="2074618730">
    <w:abstractNumId w:val="7"/>
  </w:num>
  <w:num w:numId="4" w16cid:durableId="1364552390">
    <w:abstractNumId w:val="2"/>
  </w:num>
  <w:num w:numId="5" w16cid:durableId="800882500">
    <w:abstractNumId w:val="0"/>
  </w:num>
  <w:num w:numId="6" w16cid:durableId="1901404252">
    <w:abstractNumId w:val="4"/>
  </w:num>
  <w:num w:numId="7" w16cid:durableId="1942449452">
    <w:abstractNumId w:val="8"/>
  </w:num>
  <w:num w:numId="8" w16cid:durableId="872155834">
    <w:abstractNumId w:val="3"/>
  </w:num>
  <w:num w:numId="9" w16cid:durableId="1827091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E5E"/>
    <w:rsid w:val="00010D94"/>
    <w:rsid w:val="00067762"/>
    <w:rsid w:val="000A28F2"/>
    <w:rsid w:val="000C2991"/>
    <w:rsid w:val="000D5109"/>
    <w:rsid w:val="000E6C25"/>
    <w:rsid w:val="0011570B"/>
    <w:rsid w:val="00153EDB"/>
    <w:rsid w:val="001A6103"/>
    <w:rsid w:val="0026468A"/>
    <w:rsid w:val="002864A3"/>
    <w:rsid w:val="002A53E4"/>
    <w:rsid w:val="002B3D69"/>
    <w:rsid w:val="002C409F"/>
    <w:rsid w:val="002D3443"/>
    <w:rsid w:val="002E10DD"/>
    <w:rsid w:val="003071DE"/>
    <w:rsid w:val="0033070D"/>
    <w:rsid w:val="00354773"/>
    <w:rsid w:val="00367FFB"/>
    <w:rsid w:val="00384871"/>
    <w:rsid w:val="00392215"/>
    <w:rsid w:val="003D73E6"/>
    <w:rsid w:val="003F7333"/>
    <w:rsid w:val="00462DDF"/>
    <w:rsid w:val="004A607A"/>
    <w:rsid w:val="004B0348"/>
    <w:rsid w:val="004C6966"/>
    <w:rsid w:val="005660F7"/>
    <w:rsid w:val="00595FC6"/>
    <w:rsid w:val="00631580"/>
    <w:rsid w:val="00673CE1"/>
    <w:rsid w:val="006A6484"/>
    <w:rsid w:val="006D2AC6"/>
    <w:rsid w:val="006F2672"/>
    <w:rsid w:val="006F4E44"/>
    <w:rsid w:val="00706185"/>
    <w:rsid w:val="00764946"/>
    <w:rsid w:val="0078762B"/>
    <w:rsid w:val="007C18CE"/>
    <w:rsid w:val="00801D47"/>
    <w:rsid w:val="008121E9"/>
    <w:rsid w:val="00812F6E"/>
    <w:rsid w:val="0082136C"/>
    <w:rsid w:val="0082450B"/>
    <w:rsid w:val="008C7DF6"/>
    <w:rsid w:val="008D4A47"/>
    <w:rsid w:val="008E25FC"/>
    <w:rsid w:val="00914B7F"/>
    <w:rsid w:val="009379D4"/>
    <w:rsid w:val="009B024B"/>
    <w:rsid w:val="009B580D"/>
    <w:rsid w:val="009D1AB2"/>
    <w:rsid w:val="00A273C6"/>
    <w:rsid w:val="00A31570"/>
    <w:rsid w:val="00AF73B4"/>
    <w:rsid w:val="00B07DD1"/>
    <w:rsid w:val="00B21E45"/>
    <w:rsid w:val="00C104D4"/>
    <w:rsid w:val="00C17A57"/>
    <w:rsid w:val="00C94238"/>
    <w:rsid w:val="00D37CF6"/>
    <w:rsid w:val="00D632C5"/>
    <w:rsid w:val="00D66266"/>
    <w:rsid w:val="00DB56C8"/>
    <w:rsid w:val="00DF1F0B"/>
    <w:rsid w:val="00DF56AE"/>
    <w:rsid w:val="00E50E5E"/>
    <w:rsid w:val="00E74059"/>
    <w:rsid w:val="00E76E99"/>
    <w:rsid w:val="00E83ACF"/>
    <w:rsid w:val="00EE42C5"/>
    <w:rsid w:val="00F02BBD"/>
    <w:rsid w:val="00F200C1"/>
    <w:rsid w:val="00F568CB"/>
    <w:rsid w:val="00F7222B"/>
    <w:rsid w:val="00F76179"/>
    <w:rsid w:val="00FA7230"/>
    <w:rsid w:val="00F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49E"/>
  <w15:chartTrackingRefBased/>
  <w15:docId w15:val="{7BE1913A-5CC2-4032-B88D-3D2246E0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7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E50E5E"/>
    <w:pPr>
      <w:keepNext/>
      <w:tabs>
        <w:tab w:val="left" w:pos="8505"/>
      </w:tabs>
      <w:ind w:left="2835"/>
      <w:outlineLvl w:val="0"/>
    </w:pPr>
    <w:rPr>
      <w:rFonts w:ascii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0E5E"/>
    <w:rPr>
      <w:rFonts w:ascii="Arial" w:eastAsia="Times New Roman" w:hAnsi="Arial" w:cs="Arial"/>
      <w:color w:val="000000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50E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0E5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E50E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50E5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Hyperlink">
    <w:name w:val="Hyperlink"/>
    <w:rsid w:val="00E50E5E"/>
    <w:rPr>
      <w:color w:val="0000FF"/>
      <w:u w:val="single"/>
    </w:rPr>
  </w:style>
  <w:style w:type="paragraph" w:customStyle="1" w:styleId="dou-paragraph">
    <w:name w:val="dou-paragraph"/>
    <w:basedOn w:val="Normal"/>
    <w:rsid w:val="008C7DF6"/>
    <w:pPr>
      <w:spacing w:before="100" w:beforeAutospacing="1" w:after="100" w:afterAutospacing="1"/>
    </w:pPr>
    <w:rPr>
      <w:sz w:val="24"/>
      <w:szCs w:val="24"/>
    </w:rPr>
  </w:style>
  <w:style w:type="character" w:customStyle="1" w:styleId="nfaseforte">
    <w:name w:val="Ênfase forte"/>
    <w:qFormat/>
    <w:rsid w:val="000A28F2"/>
    <w:rPr>
      <w:b/>
      <w:bCs/>
    </w:rPr>
  </w:style>
  <w:style w:type="paragraph" w:styleId="Corpodetexto">
    <w:name w:val="Body Text"/>
    <w:basedOn w:val="Normal"/>
    <w:link w:val="CorpodetextoChar"/>
    <w:rsid w:val="000A28F2"/>
    <w:pPr>
      <w:overflowPunct w:val="0"/>
      <w:spacing w:after="140" w:line="288" w:lineRule="auto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0A28F2"/>
    <w:rPr>
      <w:rFonts w:ascii="Calibri" w:eastAsia="Calibri" w:hAnsi="Calibri" w:cs="Tahoma"/>
      <w:color w:val="00000A"/>
      <w:kern w:val="0"/>
      <w14:ligatures w14:val="none"/>
    </w:rPr>
  </w:style>
  <w:style w:type="paragraph" w:customStyle="1" w:styleId="Contedodatabela">
    <w:name w:val="Conteúdo da tabela"/>
    <w:basedOn w:val="Normal"/>
    <w:qFormat/>
    <w:rsid w:val="000A28F2"/>
    <w:pPr>
      <w:overflowPunct w:val="0"/>
      <w:spacing w:after="160" w:line="259" w:lineRule="auto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9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946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34"/>
    <w:qFormat/>
    <w:rsid w:val="00010D94"/>
    <w:pPr>
      <w:ind w:left="720"/>
      <w:contextualSpacing/>
    </w:p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basedOn w:val="Fontepargpadro"/>
    <w:link w:val="PargrafodaLista"/>
    <w:uiPriority w:val="34"/>
    <w:qFormat/>
    <w:rsid w:val="0070618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PargrafodaLista1">
    <w:name w:val="Parágrafo da Lista1"/>
    <w:basedOn w:val="Normal"/>
    <w:rsid w:val="00F02BBD"/>
    <w:pPr>
      <w:widowControl w:val="0"/>
      <w:suppressAutoHyphens/>
      <w:spacing w:line="100" w:lineRule="atLeast"/>
      <w:ind w:left="708"/>
    </w:pPr>
    <w:rPr>
      <w:sz w:val="24"/>
      <w:szCs w:val="24"/>
      <w:lang w:eastAsia="ar-SA"/>
    </w:rPr>
  </w:style>
  <w:style w:type="paragraph" w:customStyle="1" w:styleId="Default">
    <w:name w:val="Default"/>
    <w:rsid w:val="0006776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amvapa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3231</Words>
  <Characters>17450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Consorcio Intermunicipal do Alto Vale do Paranapanema</dc:creator>
  <cp:keywords/>
  <dc:description/>
  <cp:lastModifiedBy>Isabela Pinterich Lima</cp:lastModifiedBy>
  <cp:revision>9</cp:revision>
  <cp:lastPrinted>2023-10-20T12:36:00Z</cp:lastPrinted>
  <dcterms:created xsi:type="dcterms:W3CDTF">2025-04-23T22:59:00Z</dcterms:created>
  <dcterms:modified xsi:type="dcterms:W3CDTF">2025-04-25T17:20:00Z</dcterms:modified>
</cp:coreProperties>
</file>